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FCEF4">
      <w:pPr>
        <w:pStyle w:val="13"/>
        <w:bidi w:val="0"/>
        <w:jc w:val="left"/>
        <w:rPr>
          <w:rFonts w:hint="default"/>
          <w:sz w:val="36"/>
          <w:szCs w:val="24"/>
          <w:lang w:val="en-US" w:eastAsia="zh-CN"/>
        </w:rPr>
      </w:pPr>
      <w:r>
        <w:rPr>
          <w:rFonts w:hint="eastAsia"/>
          <w:sz w:val="36"/>
          <w:szCs w:val="24"/>
          <w:lang w:val="en-US" w:eastAsia="zh-CN"/>
        </w:rPr>
        <w:t>附件：海南工商职业学院采购企业级服务器项目参数</w:t>
      </w:r>
    </w:p>
    <w:p w14:paraId="41DBE509">
      <w:pPr>
        <w:pStyle w:val="2"/>
        <w:bidi w:val="0"/>
        <w:rPr>
          <w:rFonts w:hint="eastAsia"/>
          <w:lang w:val="en-US" w:eastAsia="zh-CN"/>
        </w:rPr>
      </w:pPr>
      <w:r>
        <w:rPr>
          <w:rFonts w:hint="eastAsia"/>
          <w:lang w:val="en-US" w:eastAsia="zh-CN"/>
        </w:rPr>
        <w:t>一：采购需求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480"/>
        <w:gridCol w:w="1456"/>
        <w:gridCol w:w="1705"/>
      </w:tblGrid>
      <w:tr w14:paraId="72ED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7489116E">
            <w:pPr>
              <w:bidi w:val="0"/>
              <w:ind w:left="0" w:leftChars="0" w:firstLine="0" w:firstLineChars="0"/>
              <w:jc w:val="center"/>
              <w:rPr>
                <w:rFonts w:hint="default"/>
                <w:b/>
                <w:bCs/>
                <w:lang w:val="en-US" w:eastAsia="zh-CN"/>
              </w:rPr>
            </w:pPr>
            <w:r>
              <w:rPr>
                <w:rFonts w:hint="eastAsia"/>
                <w:b/>
                <w:bCs/>
                <w:lang w:val="en-US" w:eastAsia="zh-CN"/>
              </w:rPr>
              <w:t>序号</w:t>
            </w:r>
          </w:p>
        </w:tc>
        <w:tc>
          <w:tcPr>
            <w:tcW w:w="2480" w:type="dxa"/>
          </w:tcPr>
          <w:p w14:paraId="7D7506C6">
            <w:pPr>
              <w:bidi w:val="0"/>
              <w:ind w:left="0" w:leftChars="0" w:firstLine="0" w:firstLineChars="0"/>
              <w:jc w:val="center"/>
              <w:rPr>
                <w:rFonts w:hint="default"/>
                <w:b/>
                <w:bCs/>
                <w:lang w:val="en-US" w:eastAsia="zh-CN"/>
              </w:rPr>
            </w:pPr>
            <w:r>
              <w:rPr>
                <w:rFonts w:hint="eastAsia"/>
                <w:b/>
                <w:bCs/>
                <w:lang w:val="en-US" w:eastAsia="zh-CN"/>
              </w:rPr>
              <w:t>设备名称</w:t>
            </w:r>
          </w:p>
        </w:tc>
        <w:tc>
          <w:tcPr>
            <w:tcW w:w="1456" w:type="dxa"/>
          </w:tcPr>
          <w:p w14:paraId="0565D6DA">
            <w:pPr>
              <w:bidi w:val="0"/>
              <w:ind w:left="0" w:leftChars="0" w:firstLine="0" w:firstLineChars="0"/>
              <w:jc w:val="center"/>
              <w:rPr>
                <w:rFonts w:hint="default"/>
                <w:b/>
                <w:bCs/>
                <w:lang w:val="en-US" w:eastAsia="zh-CN"/>
              </w:rPr>
            </w:pPr>
            <w:r>
              <w:rPr>
                <w:rFonts w:hint="eastAsia"/>
                <w:b/>
                <w:bCs/>
                <w:lang w:val="en-US" w:eastAsia="zh-CN"/>
              </w:rPr>
              <w:t>数量</w:t>
            </w:r>
          </w:p>
        </w:tc>
        <w:tc>
          <w:tcPr>
            <w:tcW w:w="1705" w:type="dxa"/>
          </w:tcPr>
          <w:p w14:paraId="317441CC">
            <w:pPr>
              <w:bidi w:val="0"/>
              <w:ind w:left="0" w:leftChars="0" w:firstLine="0" w:firstLineChars="0"/>
              <w:jc w:val="center"/>
              <w:rPr>
                <w:rFonts w:hint="default"/>
                <w:b/>
                <w:bCs/>
                <w:lang w:val="en-US" w:eastAsia="zh-CN"/>
              </w:rPr>
            </w:pPr>
            <w:r>
              <w:rPr>
                <w:rFonts w:hint="eastAsia"/>
                <w:b/>
                <w:bCs/>
                <w:lang w:val="en-US" w:eastAsia="zh-CN"/>
              </w:rPr>
              <w:t>单位</w:t>
            </w:r>
          </w:p>
        </w:tc>
      </w:tr>
      <w:tr w14:paraId="40C8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14:paraId="21480FB5">
            <w:pPr>
              <w:bidi w:val="0"/>
              <w:ind w:left="0" w:leftChars="0" w:firstLine="0" w:firstLineChars="0"/>
              <w:jc w:val="center"/>
              <w:rPr>
                <w:rFonts w:hint="default"/>
                <w:lang w:val="en-US" w:eastAsia="zh-CN"/>
              </w:rPr>
            </w:pPr>
            <w:r>
              <w:rPr>
                <w:rFonts w:hint="eastAsia"/>
                <w:lang w:val="en-US" w:eastAsia="zh-CN"/>
              </w:rPr>
              <w:t>1</w:t>
            </w:r>
          </w:p>
        </w:tc>
        <w:tc>
          <w:tcPr>
            <w:tcW w:w="2480" w:type="dxa"/>
            <w:vAlign w:val="center"/>
          </w:tcPr>
          <w:p w14:paraId="42E1601C">
            <w:pPr>
              <w:bidi w:val="0"/>
              <w:ind w:left="0" w:leftChars="0" w:firstLine="0" w:firstLineChars="0"/>
              <w:jc w:val="center"/>
              <w:rPr>
                <w:rFonts w:hint="default"/>
                <w:lang w:val="en-US" w:eastAsia="zh-CN"/>
              </w:rPr>
            </w:pPr>
            <w:r>
              <w:rPr>
                <w:rFonts w:hint="eastAsia"/>
                <w:lang w:val="en-US" w:eastAsia="zh-CN"/>
              </w:rPr>
              <w:t>企业级服务器</w:t>
            </w:r>
          </w:p>
        </w:tc>
        <w:tc>
          <w:tcPr>
            <w:tcW w:w="1456" w:type="dxa"/>
            <w:vAlign w:val="center"/>
          </w:tcPr>
          <w:p w14:paraId="56951F35">
            <w:pPr>
              <w:bidi w:val="0"/>
              <w:ind w:left="0" w:leftChars="0" w:firstLine="0" w:firstLineChars="0"/>
              <w:jc w:val="center"/>
              <w:rPr>
                <w:rFonts w:hint="default"/>
                <w:lang w:val="en-US" w:eastAsia="zh-CN"/>
              </w:rPr>
            </w:pPr>
            <w:r>
              <w:rPr>
                <w:rFonts w:hint="eastAsia"/>
                <w:lang w:val="en-US" w:eastAsia="zh-CN"/>
              </w:rPr>
              <w:t>4</w:t>
            </w:r>
          </w:p>
        </w:tc>
        <w:tc>
          <w:tcPr>
            <w:tcW w:w="1705" w:type="dxa"/>
            <w:vAlign w:val="center"/>
          </w:tcPr>
          <w:p w14:paraId="26E5D7E4">
            <w:pPr>
              <w:bidi w:val="0"/>
              <w:ind w:left="0" w:leftChars="0" w:firstLine="0" w:firstLineChars="0"/>
              <w:jc w:val="center"/>
              <w:rPr>
                <w:rFonts w:hint="default"/>
                <w:lang w:val="en-US" w:eastAsia="zh-CN"/>
              </w:rPr>
            </w:pPr>
            <w:r>
              <w:rPr>
                <w:rFonts w:hint="eastAsia"/>
                <w:lang w:val="en-US" w:eastAsia="zh-CN"/>
              </w:rPr>
              <w:t>台</w:t>
            </w:r>
          </w:p>
        </w:tc>
      </w:tr>
      <w:tr w14:paraId="1A79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14:paraId="4708F6A8">
            <w:pPr>
              <w:bidi w:val="0"/>
              <w:ind w:left="0" w:leftChars="0" w:firstLine="0" w:firstLineChars="0"/>
              <w:jc w:val="center"/>
              <w:rPr>
                <w:rFonts w:hint="default"/>
                <w:lang w:val="en-US" w:eastAsia="zh-CN"/>
              </w:rPr>
            </w:pPr>
            <w:r>
              <w:rPr>
                <w:rFonts w:hint="eastAsia"/>
                <w:lang w:val="en-US" w:eastAsia="zh-CN"/>
              </w:rPr>
              <w:t>2</w:t>
            </w:r>
          </w:p>
        </w:tc>
        <w:tc>
          <w:tcPr>
            <w:tcW w:w="2480" w:type="dxa"/>
            <w:vAlign w:val="center"/>
          </w:tcPr>
          <w:p w14:paraId="35943BF3">
            <w:pPr>
              <w:bidi w:val="0"/>
              <w:ind w:left="0" w:leftChars="0" w:firstLine="0" w:firstLineChars="0"/>
              <w:jc w:val="center"/>
              <w:rPr>
                <w:rFonts w:hint="default"/>
                <w:lang w:val="en-US" w:eastAsia="zh-CN"/>
              </w:rPr>
            </w:pPr>
            <w:r>
              <w:rPr>
                <w:rFonts w:hint="eastAsia"/>
                <w:lang w:val="en-US" w:eastAsia="zh-CN"/>
              </w:rPr>
              <w:t>计算虚拟化软件</w:t>
            </w:r>
          </w:p>
        </w:tc>
        <w:tc>
          <w:tcPr>
            <w:tcW w:w="1456" w:type="dxa"/>
            <w:vAlign w:val="center"/>
          </w:tcPr>
          <w:p w14:paraId="47053988">
            <w:pPr>
              <w:bidi w:val="0"/>
              <w:ind w:left="0" w:leftChars="0" w:firstLine="0" w:firstLineChars="0"/>
              <w:jc w:val="center"/>
              <w:rPr>
                <w:rFonts w:hint="default"/>
                <w:lang w:val="en-US" w:eastAsia="zh-CN"/>
              </w:rPr>
            </w:pPr>
            <w:r>
              <w:rPr>
                <w:rFonts w:hint="eastAsia"/>
                <w:lang w:val="en-US" w:eastAsia="zh-CN"/>
              </w:rPr>
              <w:t>8</w:t>
            </w:r>
          </w:p>
        </w:tc>
        <w:tc>
          <w:tcPr>
            <w:tcW w:w="1705" w:type="dxa"/>
            <w:vAlign w:val="center"/>
          </w:tcPr>
          <w:p w14:paraId="26618B05">
            <w:pPr>
              <w:bidi w:val="0"/>
              <w:ind w:left="0" w:leftChars="0" w:firstLine="0" w:firstLineChars="0"/>
              <w:jc w:val="center"/>
              <w:rPr>
                <w:rFonts w:hint="default"/>
                <w:lang w:val="en-US" w:eastAsia="zh-CN"/>
              </w:rPr>
            </w:pPr>
            <w:r>
              <w:rPr>
                <w:rFonts w:hint="eastAsia"/>
                <w:lang w:val="en-US" w:eastAsia="zh-CN"/>
              </w:rPr>
              <w:t>套</w:t>
            </w:r>
          </w:p>
        </w:tc>
      </w:tr>
      <w:tr w14:paraId="52EC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14:paraId="32B84AD7">
            <w:pPr>
              <w:bidi w:val="0"/>
              <w:ind w:left="0" w:leftChars="0" w:firstLine="0" w:firstLineChars="0"/>
              <w:jc w:val="center"/>
              <w:rPr>
                <w:rFonts w:hint="default"/>
                <w:lang w:val="en-US" w:eastAsia="zh-CN"/>
              </w:rPr>
            </w:pPr>
            <w:r>
              <w:rPr>
                <w:rFonts w:hint="eastAsia"/>
                <w:lang w:val="en-US" w:eastAsia="zh-CN"/>
              </w:rPr>
              <w:t>3</w:t>
            </w:r>
          </w:p>
        </w:tc>
        <w:tc>
          <w:tcPr>
            <w:tcW w:w="2480" w:type="dxa"/>
            <w:shd w:val="clear" w:color="auto" w:fill="auto"/>
            <w:vAlign w:val="center"/>
          </w:tcPr>
          <w:p w14:paraId="1E599D49">
            <w:pPr>
              <w:bidi w:val="0"/>
              <w:ind w:left="0" w:leftChars="0" w:firstLine="0" w:firstLineChars="0"/>
              <w:jc w:val="center"/>
              <w:rPr>
                <w:rFonts w:hint="eastAsia"/>
                <w:lang w:val="en-US" w:eastAsia="zh-CN"/>
              </w:rPr>
            </w:pPr>
            <w:r>
              <w:rPr>
                <w:rFonts w:hint="eastAsia"/>
                <w:lang w:val="en-US" w:eastAsia="zh-CN"/>
              </w:rPr>
              <w:t>存储虚拟化软件</w:t>
            </w:r>
          </w:p>
        </w:tc>
        <w:tc>
          <w:tcPr>
            <w:tcW w:w="1456" w:type="dxa"/>
            <w:vAlign w:val="center"/>
          </w:tcPr>
          <w:p w14:paraId="54624304">
            <w:pPr>
              <w:bidi w:val="0"/>
              <w:ind w:left="0" w:leftChars="0" w:firstLine="0" w:firstLineChars="0"/>
              <w:jc w:val="center"/>
              <w:rPr>
                <w:rFonts w:hint="default"/>
                <w:lang w:val="en-US" w:eastAsia="zh-CN"/>
              </w:rPr>
            </w:pPr>
            <w:r>
              <w:rPr>
                <w:rFonts w:hint="eastAsia"/>
                <w:lang w:val="en-US" w:eastAsia="zh-CN"/>
              </w:rPr>
              <w:t>8</w:t>
            </w:r>
          </w:p>
        </w:tc>
        <w:tc>
          <w:tcPr>
            <w:tcW w:w="1705" w:type="dxa"/>
            <w:vAlign w:val="center"/>
          </w:tcPr>
          <w:p w14:paraId="5BDDF5DA">
            <w:pPr>
              <w:bidi w:val="0"/>
              <w:ind w:left="0" w:leftChars="0" w:firstLine="0" w:firstLineChars="0"/>
              <w:jc w:val="center"/>
              <w:rPr>
                <w:rFonts w:hint="eastAsia"/>
                <w:lang w:val="en-US" w:eastAsia="zh-CN"/>
              </w:rPr>
            </w:pPr>
            <w:r>
              <w:rPr>
                <w:rFonts w:hint="eastAsia"/>
                <w:lang w:val="en-US" w:eastAsia="zh-CN"/>
              </w:rPr>
              <w:t>套</w:t>
            </w:r>
          </w:p>
        </w:tc>
      </w:tr>
      <w:tr w14:paraId="19B7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14:paraId="6F929D8A">
            <w:pPr>
              <w:bidi w:val="0"/>
              <w:ind w:left="0" w:leftChars="0" w:firstLine="0" w:firstLineChars="0"/>
              <w:jc w:val="center"/>
              <w:rPr>
                <w:rFonts w:hint="default"/>
                <w:lang w:val="en-US" w:eastAsia="zh-CN"/>
              </w:rPr>
            </w:pPr>
            <w:r>
              <w:rPr>
                <w:rFonts w:hint="eastAsia"/>
                <w:lang w:val="en-US" w:eastAsia="zh-CN"/>
              </w:rPr>
              <w:t>4</w:t>
            </w:r>
          </w:p>
        </w:tc>
        <w:tc>
          <w:tcPr>
            <w:tcW w:w="2480" w:type="dxa"/>
            <w:shd w:val="clear" w:color="auto" w:fill="auto"/>
            <w:vAlign w:val="center"/>
          </w:tcPr>
          <w:p w14:paraId="6091658C">
            <w:pPr>
              <w:bidi w:val="0"/>
              <w:ind w:left="0" w:leftChars="0" w:firstLine="0" w:firstLineChars="0"/>
              <w:jc w:val="center"/>
              <w:rPr>
                <w:rFonts w:hint="eastAsia"/>
                <w:lang w:val="en-US" w:eastAsia="zh-CN"/>
              </w:rPr>
            </w:pPr>
            <w:r>
              <w:rPr>
                <w:rFonts w:hint="eastAsia"/>
                <w:lang w:val="en-US" w:eastAsia="zh-CN"/>
              </w:rPr>
              <w:t>网络虚拟化软件</w:t>
            </w:r>
          </w:p>
        </w:tc>
        <w:tc>
          <w:tcPr>
            <w:tcW w:w="1456" w:type="dxa"/>
            <w:vAlign w:val="center"/>
          </w:tcPr>
          <w:p w14:paraId="5E9BADC2">
            <w:pPr>
              <w:bidi w:val="0"/>
              <w:ind w:left="0" w:leftChars="0" w:firstLine="0" w:firstLineChars="0"/>
              <w:jc w:val="center"/>
              <w:rPr>
                <w:rFonts w:hint="default"/>
                <w:lang w:val="en-US" w:eastAsia="zh-CN"/>
              </w:rPr>
            </w:pPr>
            <w:r>
              <w:rPr>
                <w:rFonts w:hint="eastAsia"/>
                <w:lang w:val="en-US" w:eastAsia="zh-CN"/>
              </w:rPr>
              <w:t>8</w:t>
            </w:r>
          </w:p>
        </w:tc>
        <w:tc>
          <w:tcPr>
            <w:tcW w:w="1705" w:type="dxa"/>
            <w:vAlign w:val="center"/>
          </w:tcPr>
          <w:p w14:paraId="57B5BA1E">
            <w:pPr>
              <w:bidi w:val="0"/>
              <w:ind w:left="0" w:leftChars="0" w:firstLine="0" w:firstLineChars="0"/>
              <w:jc w:val="center"/>
              <w:rPr>
                <w:rFonts w:hint="eastAsia"/>
                <w:lang w:val="en-US" w:eastAsia="zh-CN"/>
              </w:rPr>
            </w:pPr>
            <w:r>
              <w:rPr>
                <w:rFonts w:hint="eastAsia"/>
                <w:lang w:val="en-US" w:eastAsia="zh-CN"/>
              </w:rPr>
              <w:t>套</w:t>
            </w:r>
          </w:p>
        </w:tc>
      </w:tr>
      <w:tr w14:paraId="6191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14:paraId="0F385E55">
            <w:pPr>
              <w:bidi w:val="0"/>
              <w:ind w:left="0" w:leftChars="0" w:firstLine="0" w:firstLineChars="0"/>
              <w:jc w:val="center"/>
              <w:rPr>
                <w:rFonts w:hint="default"/>
                <w:lang w:val="en-US" w:eastAsia="zh-CN"/>
              </w:rPr>
            </w:pPr>
            <w:r>
              <w:rPr>
                <w:rFonts w:hint="eastAsia"/>
                <w:lang w:val="en-US" w:eastAsia="zh-CN"/>
              </w:rPr>
              <w:t>5</w:t>
            </w:r>
          </w:p>
        </w:tc>
        <w:tc>
          <w:tcPr>
            <w:tcW w:w="2480" w:type="dxa"/>
            <w:shd w:val="clear" w:color="auto" w:fill="auto"/>
            <w:vAlign w:val="center"/>
          </w:tcPr>
          <w:p w14:paraId="3849148A">
            <w:pPr>
              <w:bidi w:val="0"/>
              <w:ind w:left="0" w:leftChars="0" w:firstLine="0" w:firstLineChars="0"/>
              <w:jc w:val="center"/>
              <w:rPr>
                <w:rFonts w:hint="eastAsia"/>
                <w:lang w:val="en-US" w:eastAsia="zh-CN"/>
              </w:rPr>
            </w:pPr>
            <w:r>
              <w:rPr>
                <w:rFonts w:hint="eastAsia"/>
                <w:lang w:val="en-US" w:eastAsia="zh-CN"/>
              </w:rPr>
              <w:t>安全虚拟化软件</w:t>
            </w:r>
          </w:p>
        </w:tc>
        <w:tc>
          <w:tcPr>
            <w:tcW w:w="1456" w:type="dxa"/>
            <w:vAlign w:val="center"/>
          </w:tcPr>
          <w:p w14:paraId="01C9A916">
            <w:pPr>
              <w:bidi w:val="0"/>
              <w:ind w:left="0" w:leftChars="0" w:firstLine="0" w:firstLineChars="0"/>
              <w:jc w:val="center"/>
              <w:rPr>
                <w:rFonts w:hint="default"/>
                <w:lang w:val="en-US" w:eastAsia="zh-CN"/>
              </w:rPr>
            </w:pPr>
            <w:r>
              <w:rPr>
                <w:rFonts w:hint="eastAsia"/>
                <w:lang w:val="en-US" w:eastAsia="zh-CN"/>
              </w:rPr>
              <w:t>8</w:t>
            </w:r>
          </w:p>
        </w:tc>
        <w:tc>
          <w:tcPr>
            <w:tcW w:w="1705" w:type="dxa"/>
            <w:vAlign w:val="center"/>
          </w:tcPr>
          <w:p w14:paraId="3C7C8445">
            <w:pPr>
              <w:bidi w:val="0"/>
              <w:ind w:left="0" w:leftChars="0" w:firstLine="0" w:firstLineChars="0"/>
              <w:jc w:val="center"/>
              <w:rPr>
                <w:rFonts w:hint="eastAsia"/>
                <w:lang w:val="en-US" w:eastAsia="zh-CN"/>
              </w:rPr>
            </w:pPr>
            <w:r>
              <w:rPr>
                <w:rFonts w:hint="eastAsia"/>
                <w:lang w:val="en-US" w:eastAsia="zh-CN"/>
              </w:rPr>
              <w:t>套</w:t>
            </w:r>
          </w:p>
        </w:tc>
      </w:tr>
      <w:tr w14:paraId="1F3C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14:paraId="2AFDE3E4">
            <w:pPr>
              <w:bidi w:val="0"/>
              <w:ind w:left="0" w:leftChars="0" w:firstLine="0" w:firstLineChars="0"/>
              <w:jc w:val="center"/>
              <w:rPr>
                <w:rFonts w:hint="default"/>
                <w:lang w:val="en-US" w:eastAsia="zh-CN"/>
              </w:rPr>
            </w:pPr>
            <w:r>
              <w:rPr>
                <w:rFonts w:hint="eastAsia"/>
                <w:lang w:val="en-US" w:eastAsia="zh-CN"/>
              </w:rPr>
              <w:t>6</w:t>
            </w:r>
          </w:p>
        </w:tc>
        <w:tc>
          <w:tcPr>
            <w:tcW w:w="2480" w:type="dxa"/>
            <w:shd w:val="clear" w:color="auto" w:fill="auto"/>
            <w:vAlign w:val="center"/>
          </w:tcPr>
          <w:p w14:paraId="5889CD45">
            <w:pPr>
              <w:bidi w:val="0"/>
              <w:ind w:left="0" w:leftChars="0" w:firstLine="0" w:firstLineChars="0"/>
              <w:jc w:val="center"/>
              <w:rPr>
                <w:rFonts w:hint="eastAsia"/>
                <w:lang w:val="en-US" w:eastAsia="zh-CN"/>
              </w:rPr>
            </w:pPr>
            <w:r>
              <w:rPr>
                <w:rFonts w:hint="eastAsia"/>
                <w:lang w:val="en-US" w:eastAsia="zh-CN"/>
              </w:rPr>
              <w:t>云计算管理软件</w:t>
            </w:r>
          </w:p>
        </w:tc>
        <w:tc>
          <w:tcPr>
            <w:tcW w:w="1456" w:type="dxa"/>
            <w:vAlign w:val="center"/>
          </w:tcPr>
          <w:p w14:paraId="55730EB5">
            <w:pPr>
              <w:bidi w:val="0"/>
              <w:ind w:left="0" w:leftChars="0" w:firstLine="0" w:firstLineChars="0"/>
              <w:jc w:val="center"/>
              <w:rPr>
                <w:rFonts w:hint="default"/>
                <w:lang w:val="en-US" w:eastAsia="zh-CN"/>
              </w:rPr>
            </w:pPr>
            <w:r>
              <w:rPr>
                <w:rFonts w:hint="eastAsia"/>
                <w:lang w:val="en-US" w:eastAsia="zh-CN"/>
              </w:rPr>
              <w:t>8</w:t>
            </w:r>
          </w:p>
        </w:tc>
        <w:tc>
          <w:tcPr>
            <w:tcW w:w="1705" w:type="dxa"/>
            <w:vAlign w:val="center"/>
          </w:tcPr>
          <w:p w14:paraId="5A812A02">
            <w:pPr>
              <w:bidi w:val="0"/>
              <w:ind w:left="0" w:leftChars="0" w:firstLine="0" w:firstLineChars="0"/>
              <w:jc w:val="center"/>
              <w:rPr>
                <w:rFonts w:hint="eastAsia"/>
                <w:lang w:val="en-US" w:eastAsia="zh-CN"/>
              </w:rPr>
            </w:pPr>
            <w:r>
              <w:rPr>
                <w:rFonts w:hint="eastAsia"/>
                <w:lang w:val="en-US" w:eastAsia="zh-CN"/>
              </w:rPr>
              <w:t>套</w:t>
            </w:r>
          </w:p>
        </w:tc>
      </w:tr>
    </w:tbl>
    <w:p w14:paraId="583D252E">
      <w:pPr>
        <w:rPr>
          <w:rFonts w:hint="default"/>
          <w:lang w:val="en-US" w:eastAsia="zh-CN"/>
        </w:rPr>
      </w:pPr>
    </w:p>
    <w:p w14:paraId="55BBE5AC">
      <w:pPr>
        <w:pStyle w:val="2"/>
        <w:bidi w:val="0"/>
        <w:rPr>
          <w:rFonts w:hint="default"/>
          <w:lang w:val="en-US" w:eastAsia="zh-CN"/>
        </w:rPr>
      </w:pPr>
      <w:r>
        <w:rPr>
          <w:rFonts w:hint="eastAsia"/>
          <w:lang w:val="en-US" w:eastAsia="zh-CN"/>
        </w:rPr>
        <w:t>二、具体参数</w:t>
      </w:r>
    </w:p>
    <w:p w14:paraId="2C61791B">
      <w:pPr>
        <w:pStyle w:val="3"/>
        <w:bidi w:val="0"/>
        <w:rPr>
          <w:rFonts w:hint="default"/>
          <w:lang w:val="en-US" w:eastAsia="zh-CN"/>
        </w:rPr>
      </w:pPr>
      <w:r>
        <w:rPr>
          <w:rFonts w:hint="eastAsia"/>
          <w:lang w:val="en-US" w:eastAsia="zh-CN"/>
        </w:rPr>
        <w:t>2.1企业级服务器</w:t>
      </w:r>
    </w:p>
    <w:p w14:paraId="2E9157B9">
      <w:pPr>
        <w:bidi w:val="0"/>
        <w:rPr>
          <w:rFonts w:hint="eastAsia"/>
          <w:lang w:val="en-US" w:eastAsia="zh-CN"/>
        </w:rPr>
      </w:pPr>
      <w:r>
        <w:rPr>
          <w:rFonts w:hint="eastAsia"/>
          <w:lang w:val="en-US" w:eastAsia="zh-CN"/>
        </w:rPr>
        <w:t>1.CPU配置：2颗 CPU，每CPU≥24物理核，主频≥2.1GHz，支持超线程，超频技术</w:t>
      </w:r>
    </w:p>
    <w:p w14:paraId="2584ABE2">
      <w:pPr>
        <w:bidi w:val="0"/>
        <w:rPr>
          <w:rFonts w:hint="eastAsia"/>
          <w:lang w:val="en-US" w:eastAsia="zh-CN"/>
        </w:rPr>
      </w:pPr>
      <w:r>
        <w:rPr>
          <w:rFonts w:hint="eastAsia"/>
          <w:lang w:val="en-US" w:eastAsia="zh-CN"/>
        </w:rPr>
        <w:t>2.内存配置：≥256 G DDR4内存；</w:t>
      </w:r>
    </w:p>
    <w:p w14:paraId="0DDE117E">
      <w:pPr>
        <w:bidi w:val="0"/>
        <w:rPr>
          <w:rFonts w:hint="eastAsia"/>
          <w:lang w:val="en-US" w:eastAsia="zh-CN"/>
        </w:rPr>
      </w:pPr>
      <w:r>
        <w:rPr>
          <w:rFonts w:hint="eastAsia"/>
          <w:lang w:val="en-US" w:eastAsia="zh-CN"/>
        </w:rPr>
        <w:t>3.硬盘配置：数据盘≥6×10T容量，系统盘≥2x240G SATA SSD；</w:t>
      </w:r>
    </w:p>
    <w:p w14:paraId="71B6F422">
      <w:pPr>
        <w:bidi w:val="0"/>
        <w:rPr>
          <w:rFonts w:hint="eastAsia"/>
          <w:lang w:val="en-US" w:eastAsia="zh-CN"/>
        </w:rPr>
      </w:pPr>
      <w:r>
        <w:rPr>
          <w:rFonts w:hint="eastAsia"/>
          <w:lang w:val="en-US" w:eastAsia="zh-CN"/>
        </w:rPr>
        <w:t>4.缓存配置：≥3个1.92T SSD；</w:t>
      </w:r>
    </w:p>
    <w:p w14:paraId="1D952307">
      <w:pPr>
        <w:bidi w:val="0"/>
        <w:rPr>
          <w:rFonts w:hint="eastAsia"/>
          <w:lang w:val="en-US" w:eastAsia="zh-CN"/>
        </w:rPr>
      </w:pPr>
      <w:r>
        <w:rPr>
          <w:rFonts w:hint="eastAsia"/>
          <w:lang w:val="en-US" w:eastAsia="zh-CN"/>
        </w:rPr>
        <w:t>5.网卡：≥4×GE千兆电口，≥2×10GE万兆网口；</w:t>
      </w:r>
    </w:p>
    <w:p w14:paraId="50A56DC8">
      <w:pPr>
        <w:bidi w:val="0"/>
        <w:rPr>
          <w:rFonts w:hint="eastAsia"/>
          <w:lang w:val="en-US" w:eastAsia="zh-CN"/>
        </w:rPr>
      </w:pPr>
      <w:r>
        <w:rPr>
          <w:rFonts w:hint="eastAsia"/>
          <w:lang w:val="en-US" w:eastAsia="zh-CN"/>
        </w:rPr>
        <w:t>6.规格：标准2U服务器，12盘位，配备冗余电源。</w:t>
      </w:r>
    </w:p>
    <w:p w14:paraId="340223CF">
      <w:pPr>
        <w:bidi w:val="0"/>
        <w:rPr>
          <w:rFonts w:hint="eastAsia"/>
          <w:lang w:val="en-US" w:eastAsia="zh-CN"/>
        </w:rPr>
      </w:pPr>
      <w:r>
        <w:rPr>
          <w:rFonts w:hint="eastAsia"/>
          <w:lang w:val="en-US" w:eastAsia="zh-CN"/>
        </w:rPr>
        <w:t>7.包含免费3年硬件保修服务。</w:t>
      </w:r>
    </w:p>
    <w:p w14:paraId="15903A76">
      <w:pPr>
        <w:pStyle w:val="3"/>
        <w:bidi w:val="0"/>
        <w:rPr>
          <w:rFonts w:hint="eastAsia"/>
          <w:lang w:val="en-US" w:eastAsia="zh-CN"/>
        </w:rPr>
      </w:pPr>
      <w:r>
        <w:rPr>
          <w:rFonts w:hint="eastAsia"/>
          <w:lang w:val="en-US" w:eastAsia="zh-CN"/>
        </w:rPr>
        <w:t>2.2 计算虚拟化软件</w:t>
      </w:r>
    </w:p>
    <w:p w14:paraId="4148C18B">
      <w:pPr>
        <w:rPr>
          <w:rFonts w:hint="eastAsia"/>
          <w:lang w:val="en-US" w:eastAsia="zh-CN"/>
        </w:rPr>
      </w:pPr>
      <w:r>
        <w:rPr>
          <w:rFonts w:hint="eastAsia"/>
          <w:lang w:val="en-US" w:eastAsia="zh-CN"/>
        </w:rPr>
        <w:t>1.按照服务器CPU数授权，含三年软件服务。</w:t>
      </w:r>
    </w:p>
    <w:p w14:paraId="5BF0B64A">
      <w:pPr>
        <w:rPr>
          <w:rFonts w:hint="eastAsia"/>
          <w:lang w:val="en-US" w:eastAsia="zh-CN"/>
        </w:rPr>
      </w:pPr>
      <w:r>
        <w:rPr>
          <w:rFonts w:hint="eastAsia"/>
          <w:lang w:val="en-US" w:eastAsia="zh-CN"/>
        </w:rPr>
        <w:t>2.支持市场上现有主流操作系统，包括Windows、Linux等。</w:t>
      </w:r>
    </w:p>
    <w:p w14:paraId="645FDC73">
      <w:pPr>
        <w:rPr>
          <w:rFonts w:hint="eastAsia"/>
          <w:lang w:val="en-US" w:eastAsia="zh-CN"/>
        </w:rPr>
      </w:pPr>
      <w:r>
        <w:rPr>
          <w:rFonts w:hint="eastAsia"/>
          <w:lang w:val="en-US" w:eastAsia="zh-CN"/>
        </w:rPr>
        <w:t>3.虚拟化平台内置健康巡检功能，通过检查系统当前信息和运行情况反映系统健康状况，针对巡检问题平台可自动给出优化建议。</w:t>
      </w:r>
    </w:p>
    <w:p w14:paraId="73A2EAB4">
      <w:pPr>
        <w:rPr>
          <w:rFonts w:hint="eastAsia"/>
          <w:lang w:val="en-US" w:eastAsia="zh-CN"/>
        </w:rPr>
      </w:pPr>
      <w:r>
        <w:rPr>
          <w:rFonts w:hint="eastAsia"/>
          <w:lang w:val="en-US" w:eastAsia="zh-CN"/>
        </w:rPr>
        <w:t>4.提供虚拟机基本生命周期管理功能，支持删除、移动、克隆、迁移、快照、导出、重启、关闭、强制重启、强制关闭等操作。</w:t>
      </w:r>
    </w:p>
    <w:p w14:paraId="7119341E">
      <w:pPr>
        <w:rPr>
          <w:rFonts w:hint="eastAsia"/>
          <w:lang w:val="en-US" w:eastAsia="zh-CN"/>
        </w:rPr>
      </w:pPr>
      <w:r>
        <w:rPr>
          <w:rFonts w:hint="eastAsia"/>
          <w:lang w:val="en-US" w:eastAsia="zh-CN"/>
        </w:rPr>
        <w:t>5.支持虚拟机HA，允许配置集群内HA预留的主机数量，以保证在虚拟机故障时有足够的资源进行切换，支持配置存储故障后是HA虚拟机还是不处理。</w:t>
      </w:r>
    </w:p>
    <w:p w14:paraId="4C327722">
      <w:pPr>
        <w:rPr>
          <w:rFonts w:hint="eastAsia"/>
          <w:lang w:val="en-US" w:eastAsia="zh-CN"/>
        </w:rPr>
      </w:pPr>
      <w:r>
        <w:rPr>
          <w:rFonts w:hint="eastAsia"/>
          <w:lang w:val="en-US" w:eastAsia="zh-CN"/>
        </w:rPr>
        <w:t>6.支持一致性快照、虚拟机磁盘快照与内存快照快照模式。</w:t>
      </w:r>
    </w:p>
    <w:p w14:paraId="6BA8793E">
      <w:pPr>
        <w:rPr>
          <w:rFonts w:hint="eastAsia"/>
          <w:lang w:val="en-US" w:eastAsia="zh-CN"/>
        </w:rPr>
      </w:pPr>
      <w:r>
        <w:rPr>
          <w:rFonts w:hint="eastAsia"/>
          <w:lang w:val="en-US" w:eastAsia="zh-CN"/>
        </w:rPr>
        <w:t>7.可通过模板创建虚拟机时，用户可指定虚拟机的CPU、内存规格以及主机名、账户密码、虚拟机IP等信息。</w:t>
      </w:r>
    </w:p>
    <w:p w14:paraId="397F1FC3">
      <w:pPr>
        <w:rPr>
          <w:rFonts w:hint="eastAsia"/>
          <w:lang w:val="en-US" w:eastAsia="zh-CN"/>
        </w:rPr>
      </w:pPr>
      <w:r>
        <w:rPr>
          <w:rFonts w:hint="eastAsia"/>
          <w:lang w:val="en-US" w:eastAsia="zh-CN"/>
        </w:rPr>
        <w:t>8.提供租户自定义内部网路、拖拽组网、网络可视化、DHCP、SNAT、DNAT、虚拟路由器、虚拟交换机、虚拟网关、网络限流、VxLAN协议等功能。</w:t>
      </w:r>
    </w:p>
    <w:p w14:paraId="3BE08F3F">
      <w:pPr>
        <w:rPr>
          <w:rFonts w:hint="eastAsia"/>
          <w:lang w:val="en-US" w:eastAsia="zh-CN"/>
        </w:rPr>
      </w:pPr>
      <w:r>
        <w:rPr>
          <w:rFonts w:hint="eastAsia"/>
          <w:lang w:val="en-US" w:eastAsia="zh-CN"/>
        </w:rPr>
        <w:t>9.支持大屏展示功能，方便监控集群状态，极简运维操作。</w:t>
      </w:r>
    </w:p>
    <w:p w14:paraId="7D08AAC0">
      <w:pPr>
        <w:rPr>
          <w:rFonts w:hint="eastAsia"/>
          <w:lang w:val="en-US" w:eastAsia="zh-CN"/>
        </w:rPr>
      </w:pPr>
      <w:r>
        <w:rPr>
          <w:rFonts w:hint="eastAsia"/>
          <w:lang w:val="en-US" w:eastAsia="zh-CN"/>
        </w:rPr>
        <w:t>10.支持亚健康主机监控管理功能，能够自动识别主机亚健康状态并提供亚健康主机设置、自动迁移、告警提醒等功能，告警提供包括短信和邮箱方式（提供对应的软件功能界面截图并加盖厂商公章）。</w:t>
      </w:r>
    </w:p>
    <w:p w14:paraId="6986C061">
      <w:pPr>
        <w:rPr>
          <w:rFonts w:hint="eastAsia"/>
          <w:lang w:val="en-US" w:eastAsia="zh-CN"/>
        </w:rPr>
      </w:pPr>
      <w:r>
        <w:rPr>
          <w:rFonts w:hint="eastAsia"/>
          <w:lang w:val="en-US" w:eastAsia="zh-CN"/>
        </w:rPr>
        <w:t>11.支持创建分布式虚拟防火墙，可基于虚拟机、虚拟机组、虚拟机标签、IP、IP范围、IP组构建安全防火墙，当虚拟机在不同的物理节点之间迁移时，安全策略随之移动。</w:t>
      </w:r>
    </w:p>
    <w:p w14:paraId="1780C219">
      <w:pPr>
        <w:rPr>
          <w:rFonts w:hint="eastAsia"/>
          <w:lang w:val="en-US" w:eastAsia="zh-CN"/>
        </w:rPr>
      </w:pPr>
      <w:r>
        <w:rPr>
          <w:rFonts w:hint="eastAsia"/>
          <w:lang w:val="en-US" w:eastAsia="zh-CN"/>
        </w:rPr>
        <w:t>12.当扫描到物理主机的内存条出现ECC CE和UE错误时，能够将对应内存空间进行隔离并定位故障内存的槽位，减少硬件问题对业务的影响。（提供对应的软件功能界面截图并加盖厂商公章）</w:t>
      </w:r>
    </w:p>
    <w:p w14:paraId="3F3CF9BD">
      <w:pPr>
        <w:rPr>
          <w:rFonts w:hint="eastAsia"/>
          <w:lang w:val="en-US" w:eastAsia="zh-CN"/>
        </w:rPr>
      </w:pPr>
      <w:r>
        <w:rPr>
          <w:rFonts w:hint="eastAsia"/>
          <w:lang w:val="en-US" w:eastAsia="zh-CN"/>
        </w:rPr>
        <w:t>13.提供基于PowerShell的CLI命令行功能，通过PowerShell脚本可简化用户运维操作。（提供对应的软件功能界面截图并加盖厂商公章）</w:t>
      </w:r>
    </w:p>
    <w:p w14:paraId="4ACD55C2">
      <w:pPr>
        <w:pStyle w:val="3"/>
        <w:bidi w:val="0"/>
        <w:rPr>
          <w:rFonts w:hint="eastAsia"/>
          <w:lang w:val="en-US" w:eastAsia="zh-CN"/>
        </w:rPr>
      </w:pPr>
      <w:r>
        <w:rPr>
          <w:rFonts w:hint="eastAsia"/>
          <w:lang w:val="en-US" w:eastAsia="zh-CN"/>
        </w:rPr>
        <w:t>2.3 存储虚拟化软件</w:t>
      </w:r>
    </w:p>
    <w:p w14:paraId="0CBFC2C6">
      <w:pPr>
        <w:rPr>
          <w:rFonts w:hint="eastAsia"/>
          <w:lang w:val="en-US" w:eastAsia="zh-CN"/>
        </w:rPr>
      </w:pPr>
      <w:r>
        <w:rPr>
          <w:rFonts w:hint="eastAsia"/>
          <w:lang w:val="en-US" w:eastAsia="zh-CN"/>
        </w:rPr>
        <w:t>1.按照服务器CPU数授权，含三年软件服务。</w:t>
      </w:r>
    </w:p>
    <w:p w14:paraId="6A4CC8A9">
      <w:pPr>
        <w:rPr>
          <w:rFonts w:hint="eastAsia"/>
          <w:lang w:val="en-US" w:eastAsia="zh-CN"/>
        </w:rPr>
      </w:pPr>
      <w:r>
        <w:rPr>
          <w:rFonts w:hint="eastAsia"/>
          <w:lang w:val="en-US" w:eastAsia="zh-CN"/>
        </w:rPr>
        <w:t>2.提供自动精简部署、存储网络隔离、多副本、副本优先级、数据安全恢复、写入读取优化、数据加密、在线QoS、在线扩容、故障检测、磁盘退役、快照等。</w:t>
      </w:r>
    </w:p>
    <w:p w14:paraId="32C5607D">
      <w:pPr>
        <w:rPr>
          <w:rFonts w:hint="eastAsia"/>
          <w:lang w:val="en-US" w:eastAsia="zh-CN"/>
        </w:rPr>
      </w:pPr>
      <w:r>
        <w:rPr>
          <w:rFonts w:hint="eastAsia"/>
          <w:lang w:val="en-US" w:eastAsia="zh-CN"/>
        </w:rPr>
        <w:t>3.提供图形化的主机和虚拟机指标监控，用户可自定义监控周期，监控指标需包括CPU占用率、内存占用率、磁盘占用率、磁盘I/O写入写出、网络流速等，并且图表可以直接下载。</w:t>
      </w:r>
    </w:p>
    <w:p w14:paraId="32ABF426">
      <w:pPr>
        <w:rPr>
          <w:rFonts w:hint="eastAsia"/>
          <w:lang w:val="en-US" w:eastAsia="zh-CN"/>
        </w:rPr>
      </w:pPr>
      <w:r>
        <w:rPr>
          <w:rFonts w:hint="eastAsia"/>
          <w:lang w:val="en-US" w:eastAsia="zh-CN"/>
        </w:rPr>
        <w:t>4.支持多种类型指标告警，包括但不限于CPU、内存、磁盘使用率，存储IO延时、分区占用率、虚拟化域资源占用等，用户可自定义告警阈值。</w:t>
      </w:r>
    </w:p>
    <w:p w14:paraId="6ABF2523">
      <w:pPr>
        <w:rPr>
          <w:rFonts w:hint="eastAsia"/>
          <w:lang w:val="en-US" w:eastAsia="zh-CN"/>
        </w:rPr>
      </w:pPr>
      <w:r>
        <w:rPr>
          <w:rFonts w:hint="eastAsia"/>
          <w:lang w:val="en-US" w:eastAsia="zh-CN"/>
        </w:rPr>
        <w:t>5.虚拟存储集群支持iSCSI接口的访问，允许外部物理主机通过标准的iSCSI接口访问虚拟存储，实现Server SAN和IP SAN的融合。</w:t>
      </w:r>
    </w:p>
    <w:p w14:paraId="60B55FCD">
      <w:pPr>
        <w:rPr>
          <w:rFonts w:hint="eastAsia"/>
          <w:lang w:val="en-US" w:eastAsia="zh-CN"/>
        </w:rPr>
      </w:pPr>
      <w:r>
        <w:rPr>
          <w:rFonts w:hint="eastAsia"/>
          <w:lang w:val="en-US" w:eastAsia="zh-CN"/>
        </w:rPr>
        <w:t>6.支持虚拟机离线或关机状态下，从一个存储产品迁移到另一个存储产品中。</w:t>
      </w:r>
    </w:p>
    <w:p w14:paraId="79493F7B">
      <w:pPr>
        <w:rPr>
          <w:rFonts w:hint="eastAsia"/>
          <w:lang w:val="en-US" w:eastAsia="zh-CN"/>
        </w:rPr>
      </w:pPr>
      <w:r>
        <w:rPr>
          <w:rFonts w:hint="eastAsia"/>
          <w:lang w:val="en-US" w:eastAsia="zh-CN"/>
        </w:rPr>
        <w:t>7.支持对虚拟机卷的I/O进行策略控制，避免个别虚拟机对存储资源的过度占用。</w:t>
      </w:r>
    </w:p>
    <w:p w14:paraId="3BDA41C9">
      <w:pPr>
        <w:rPr>
          <w:rFonts w:hint="eastAsia"/>
          <w:lang w:val="en-US" w:eastAsia="zh-CN"/>
        </w:rPr>
      </w:pPr>
      <w:r>
        <w:rPr>
          <w:rFonts w:hint="eastAsia"/>
          <w:lang w:val="en-US" w:eastAsia="zh-CN"/>
        </w:rPr>
        <w:t>8.支持数据重建功能，数据重建任务列表信息具有对象名称、对象类型、数据量和优先级等内容，能够通过优先级顺序的操作确保重要的业务能够优先进行数据恢复（提供对应的软件功能界面截图并加盖厂商公章）。</w:t>
      </w:r>
    </w:p>
    <w:p w14:paraId="58246839">
      <w:pPr>
        <w:rPr>
          <w:rFonts w:hint="eastAsia"/>
          <w:lang w:val="en-US" w:eastAsia="zh-CN"/>
        </w:rPr>
      </w:pPr>
      <w:r>
        <w:rPr>
          <w:rFonts w:hint="eastAsia"/>
          <w:lang w:val="en-US" w:eastAsia="zh-CN"/>
        </w:rPr>
        <w:t>9.支持启动聚合副本后，将会有1个副本聚合在一台主机，虚拟机会优先在聚合主机运行，实现数据的本地读取，降低网络开销（提供对应的软件功能界面截图并加盖厂商公章）</w:t>
      </w:r>
    </w:p>
    <w:p w14:paraId="3498B1E7">
      <w:pPr>
        <w:rPr>
          <w:rFonts w:hint="eastAsia"/>
          <w:lang w:val="en-US" w:eastAsia="zh-CN"/>
        </w:rPr>
      </w:pPr>
      <w:r>
        <w:rPr>
          <w:rFonts w:hint="eastAsia"/>
          <w:lang w:val="en-US" w:eastAsia="zh-CN"/>
        </w:rPr>
        <w:t>10.支持呈现硬盘的状态，提供隔离硬盘、替换硬盘功能，消除硬盘异常对业务的影响。（提供对应的软件功能界面截图并加盖厂商公章）。</w:t>
      </w:r>
    </w:p>
    <w:p w14:paraId="3FC2D5DC">
      <w:pPr>
        <w:pStyle w:val="3"/>
        <w:bidi w:val="0"/>
        <w:rPr>
          <w:rFonts w:hint="eastAsia"/>
          <w:lang w:val="en-US" w:eastAsia="zh-CN"/>
        </w:rPr>
      </w:pPr>
      <w:r>
        <w:rPr>
          <w:rFonts w:hint="eastAsia"/>
          <w:lang w:val="en-US" w:eastAsia="zh-CN"/>
        </w:rPr>
        <w:t>2.4网络虚拟化软件</w:t>
      </w:r>
    </w:p>
    <w:p w14:paraId="007FE5BB">
      <w:pPr>
        <w:rPr>
          <w:rFonts w:hint="eastAsia"/>
          <w:lang w:val="en-US" w:eastAsia="zh-CN"/>
        </w:rPr>
      </w:pPr>
      <w:r>
        <w:rPr>
          <w:rFonts w:hint="eastAsia"/>
          <w:lang w:val="en-US" w:eastAsia="zh-CN"/>
        </w:rPr>
        <w:t>1.按照服务器CPU数授权，含三年软件服务。</w:t>
      </w:r>
    </w:p>
    <w:p w14:paraId="051C3C32">
      <w:pPr>
        <w:rPr>
          <w:rFonts w:hint="eastAsia"/>
          <w:lang w:val="en-US" w:eastAsia="zh-CN"/>
        </w:rPr>
      </w:pPr>
      <w:r>
        <w:rPr>
          <w:rFonts w:hint="eastAsia"/>
          <w:lang w:val="en-US" w:eastAsia="zh-CN"/>
        </w:rPr>
        <w:t>2.在管理平台上可以通过拖拽虚拟设备图标和连线就能完成网络拓扑的构建，快速的实现整个业务逻辑，支持对整个平台虚拟设备实现统一的管理，提升运维管理的工作效率。（提供对应的软件功能截图，并加盖厂商公章）</w:t>
      </w:r>
    </w:p>
    <w:p w14:paraId="33F56034">
      <w:pPr>
        <w:rPr>
          <w:rFonts w:hint="eastAsia"/>
          <w:lang w:val="en-US" w:eastAsia="zh-CN"/>
        </w:rPr>
      </w:pPr>
      <w:r>
        <w:rPr>
          <w:rFonts w:hint="eastAsia"/>
          <w:lang w:val="en-US" w:eastAsia="zh-CN"/>
        </w:rPr>
        <w:t>3.虚拟路由器配置不限制个数，虚拟路由器支持HA功能，当虚拟路由器运行的主机出现故障时，可以实现故障自动恢复，保障业务的高可靠性。</w:t>
      </w:r>
    </w:p>
    <w:p w14:paraId="7CA3A656">
      <w:pPr>
        <w:rPr>
          <w:rFonts w:hint="eastAsia"/>
          <w:lang w:val="en-US" w:eastAsia="zh-CN"/>
        </w:rPr>
      </w:pPr>
      <w:r>
        <w:rPr>
          <w:rFonts w:hint="eastAsia"/>
          <w:lang w:val="en-US" w:eastAsia="zh-CN"/>
        </w:rPr>
        <w:t>4.可以支持手动指定虚拟路由器运行在固定的物理主机上，可以自动将虚拟路由器规划到高性能和高吞吐的物理主机上。</w:t>
      </w:r>
    </w:p>
    <w:p w14:paraId="705A7DA7">
      <w:pPr>
        <w:rPr>
          <w:rFonts w:hint="eastAsia"/>
          <w:lang w:val="en-US" w:eastAsia="zh-CN"/>
        </w:rPr>
      </w:pPr>
      <w:r>
        <w:rPr>
          <w:rFonts w:hint="eastAsia"/>
          <w:lang w:val="en-US" w:eastAsia="zh-CN"/>
        </w:rPr>
        <w:t>5.支持将超融合内部网络流量镜像到内部虚拟机、nfv、外部安全设备进行流量审计，可联动安全态势感知平台进行流量检测。</w:t>
      </w:r>
    </w:p>
    <w:p w14:paraId="411AE6E5">
      <w:pPr>
        <w:rPr>
          <w:rFonts w:hint="eastAsia"/>
          <w:lang w:val="en-US" w:eastAsia="zh-CN"/>
        </w:rPr>
      </w:pPr>
      <w:r>
        <w:rPr>
          <w:rFonts w:hint="eastAsia"/>
          <w:lang w:val="en-US" w:eastAsia="zh-CN"/>
        </w:rPr>
        <w:t>6.分布式防火墙中可以进行创建策略操作，可以对已创建策略进行设置，包括源、目的和状态等信息，可以查看已创建的策略列表项信息，可以点击分布式防火墙中的实时拦截日志跳转到拦截日志和直通页面。</w:t>
      </w:r>
    </w:p>
    <w:p w14:paraId="6CEC0BBD">
      <w:pPr>
        <w:rPr>
          <w:rFonts w:hint="eastAsia"/>
          <w:lang w:val="en-US" w:eastAsia="zh-CN"/>
        </w:rPr>
      </w:pPr>
      <w:r>
        <w:rPr>
          <w:rFonts w:hint="eastAsia"/>
          <w:lang w:val="en-US" w:eastAsia="zh-CN"/>
        </w:rPr>
        <w:t>7.为了保证设备的兼容性和稳定性，要求供应商所提供的产品与货物“计算服务器虚拟化软件”、“虚拟存储软件”“网络虚拟化软件”“云计算管理软件”为同一品牌产品。</w:t>
      </w:r>
    </w:p>
    <w:p w14:paraId="32D68E89">
      <w:pPr>
        <w:rPr>
          <w:rFonts w:hint="eastAsia"/>
          <w:lang w:val="en-US" w:eastAsia="zh-CN"/>
        </w:rPr>
      </w:pPr>
      <w:r>
        <w:rPr>
          <w:rFonts w:hint="eastAsia"/>
          <w:lang w:val="en-US" w:eastAsia="zh-CN"/>
        </w:rPr>
        <w:t>8.支持管理网、业务网、数据通信网（VXLAN）和存储网复用相同物理网口。</w:t>
      </w:r>
    </w:p>
    <w:p w14:paraId="7EED71B9">
      <w:pPr>
        <w:rPr>
          <w:rFonts w:hint="eastAsia"/>
          <w:lang w:val="en-US" w:eastAsia="zh-CN"/>
        </w:rPr>
      </w:pPr>
      <w:r>
        <w:rPr>
          <w:rFonts w:hint="eastAsia"/>
          <w:lang w:val="en-US" w:eastAsia="zh-CN"/>
        </w:rPr>
        <w:t>9.超融合需提供网络可视化组件，可在图形化界面上观察到所有虚拟机的流量走向与访问关系，包括源IP、目的IP、访问次数、服务类型等。（提供对应的软件功能截图，并加盖厂商公章）</w:t>
      </w:r>
    </w:p>
    <w:p w14:paraId="647AF463">
      <w:pPr>
        <w:rPr>
          <w:rFonts w:hint="eastAsia"/>
          <w:lang w:val="en-US" w:eastAsia="zh-CN"/>
        </w:rPr>
      </w:pPr>
      <w:r>
        <w:rPr>
          <w:rFonts w:hint="eastAsia"/>
          <w:lang w:val="en-US" w:eastAsia="zh-CN"/>
        </w:rPr>
        <w:t>10.支持创建分布式虚拟防火墙，可基于虚拟机、虚拟机组、虚拟机标签、IP、IP范围、IP组构建安全防火墙，当虚拟机在不同的物理节点之间迁移时，安全策略随之移动（提供对应的软件功能截图，并加盖厂商公章）</w:t>
      </w:r>
    </w:p>
    <w:p w14:paraId="5E1981A1">
      <w:pPr>
        <w:pStyle w:val="3"/>
        <w:bidi w:val="0"/>
        <w:rPr>
          <w:rFonts w:hint="eastAsia"/>
          <w:lang w:val="en-US" w:eastAsia="zh-CN"/>
        </w:rPr>
      </w:pPr>
      <w:r>
        <w:rPr>
          <w:rFonts w:hint="eastAsia"/>
          <w:lang w:val="en-US" w:eastAsia="zh-CN"/>
        </w:rPr>
        <w:t>2.5 安全虚拟化软件</w:t>
      </w:r>
    </w:p>
    <w:p w14:paraId="59C01CB1">
      <w:pPr>
        <w:rPr>
          <w:rFonts w:hint="eastAsia"/>
          <w:lang w:val="en-US" w:eastAsia="zh-CN"/>
        </w:rPr>
      </w:pPr>
      <w:r>
        <w:rPr>
          <w:rFonts w:hint="eastAsia"/>
          <w:lang w:val="en-US" w:eastAsia="zh-CN"/>
        </w:rPr>
        <w:t>按照服务器CPU数授权，含三年软件服务</w:t>
      </w:r>
    </w:p>
    <w:p w14:paraId="2D90A0CF">
      <w:pPr>
        <w:rPr>
          <w:rFonts w:hint="eastAsia"/>
          <w:lang w:val="en-US" w:eastAsia="zh-CN"/>
        </w:rPr>
      </w:pPr>
      <w:r>
        <w:rPr>
          <w:rFonts w:hint="eastAsia"/>
          <w:lang w:val="en-US" w:eastAsia="zh-CN"/>
        </w:rPr>
        <w:t>1.云安全中心需集成于虚拟化平台中，一体化方式交付，无需第三方平台承载，平台必须能够提供虚拟主机安全防护安全能力,并对检测到的恶意活动可采取分布式防火墙隔离虚拟机、为虚拟机拍摄快照等防护手段（提供对应的软件功能界面截图并加盖厂商公章）</w:t>
      </w:r>
    </w:p>
    <w:p w14:paraId="24C97849">
      <w:pPr>
        <w:rPr>
          <w:rFonts w:hint="eastAsia"/>
          <w:lang w:val="en-US" w:eastAsia="zh-CN"/>
        </w:rPr>
      </w:pPr>
      <w:r>
        <w:rPr>
          <w:rFonts w:hint="eastAsia"/>
          <w:lang w:val="en-US" w:eastAsia="zh-CN"/>
        </w:rPr>
        <w:t>2.支持防暴力破解，统计单个攻击源及分布式攻击源的暴力破解检测，支持按照RDP、SMB和SSH类型进行封堵并自定义爆破阈值，可对封停时间进行自设置，支持展示终端检测到的暴力破解事件及事件详情，包括：攻击源、攻击类型、最后攻击时间、发现方式、攻击内容、攻击历史。</w:t>
      </w:r>
    </w:p>
    <w:p w14:paraId="75C7F34B">
      <w:pPr>
        <w:rPr>
          <w:rFonts w:hint="eastAsia"/>
          <w:lang w:val="en-US" w:eastAsia="zh-CN"/>
        </w:rPr>
      </w:pPr>
      <w:r>
        <w:rPr>
          <w:rFonts w:hint="eastAsia"/>
          <w:lang w:val="en-US" w:eastAsia="zh-CN"/>
        </w:rPr>
        <w:t>3.云安全中心支持安全事件展示，包括勒索病毒，暴力破解，后门等；支持安全事件报表分析；支持按优先级排序展示虚拟机安全状态，包括操作系统、内部应用、安全事件、是否开启防护等，支持搜索筛选；支持安全告警展示；支持安全事件处置记录展示；支持病毒扫描记录展示；支持查看虚拟机安全防护状态。</w:t>
      </w:r>
    </w:p>
    <w:p w14:paraId="6673E0CC">
      <w:pPr>
        <w:rPr>
          <w:rFonts w:hint="eastAsia"/>
          <w:lang w:val="en-US" w:eastAsia="zh-CN"/>
        </w:rPr>
      </w:pPr>
      <w:r>
        <w:rPr>
          <w:rFonts w:hint="eastAsia"/>
          <w:lang w:val="en-US" w:eastAsia="zh-CN"/>
        </w:rPr>
        <w:t>4.支持虚拟化平台自动安装安全组件进行虚拟主机防护（提供对应的软件功能界面截图并加盖厂商公章）</w:t>
      </w:r>
    </w:p>
    <w:p w14:paraId="782C7CC5">
      <w:pPr>
        <w:rPr>
          <w:rFonts w:hint="eastAsia"/>
          <w:lang w:val="en-US" w:eastAsia="zh-CN"/>
        </w:rPr>
      </w:pPr>
      <w:r>
        <w:rPr>
          <w:rFonts w:hint="eastAsia"/>
          <w:lang w:val="en-US" w:eastAsia="zh-CN"/>
        </w:rPr>
        <w:t xml:space="preserve">5.可通过至少4个以上杀毒引擎进行漏斗式检测，保障查杀效果在低误报率的情况下保持高检出率，并提供一键威胁处置 </w:t>
      </w:r>
    </w:p>
    <w:p w14:paraId="125DE7C8">
      <w:pPr>
        <w:rPr>
          <w:rFonts w:hint="eastAsia"/>
          <w:lang w:val="en-US" w:eastAsia="zh-CN"/>
        </w:rPr>
      </w:pPr>
      <w:r>
        <w:rPr>
          <w:rFonts w:hint="eastAsia"/>
          <w:lang w:val="en-US" w:eastAsia="zh-CN"/>
        </w:rPr>
        <w:t>6.提供向导化勒索病毒处理流程，建立多维度立体防护机制，提供事前入侵防御-事中反加密-事后检测响应的完整防护体系，展示勒索病毒处置情况，对勒索病毒及变种实现专门有效防御（提供对应的软件功能界面截图并加盖厂商公章）。</w:t>
      </w:r>
    </w:p>
    <w:p w14:paraId="05E90F34">
      <w:pPr>
        <w:rPr>
          <w:rFonts w:hint="eastAsia"/>
          <w:lang w:val="en-US" w:eastAsia="zh-CN"/>
        </w:rPr>
      </w:pPr>
      <w:r>
        <w:rPr>
          <w:rFonts w:hint="eastAsia"/>
          <w:lang w:val="en-US" w:eastAsia="zh-CN"/>
        </w:rPr>
        <w:t>7.支持对Windows终端的漏洞情况进行扫描，用户查看漏洞具体情况及KB号，支持一键批量修复并显示具体修复情况</w:t>
      </w:r>
    </w:p>
    <w:p w14:paraId="4E720D86">
      <w:pPr>
        <w:rPr>
          <w:rFonts w:hint="eastAsia"/>
          <w:lang w:val="en-US" w:eastAsia="zh-CN"/>
        </w:rPr>
      </w:pPr>
      <w:r>
        <w:rPr>
          <w:rFonts w:hint="eastAsia"/>
          <w:lang w:val="en-US" w:eastAsia="zh-CN"/>
        </w:rPr>
        <w:t>8.</w:t>
      </w:r>
      <w:bookmarkStart w:id="0" w:name="_GoBack"/>
      <w:bookmarkEnd w:id="0"/>
      <w:r>
        <w:rPr>
          <w:rFonts w:hint="eastAsia"/>
          <w:lang w:val="en-US" w:eastAsia="zh-CN"/>
        </w:rPr>
        <w:t>支持与安全情报中心协同响应，关联在线数十万台安全设备的云反馈威胁情报数据，以及第三方合作伙伴交换的威胁情报数据，智能分析，精准下发威胁情报。</w:t>
      </w:r>
    </w:p>
    <w:p w14:paraId="1B78E8B2">
      <w:pPr>
        <w:pStyle w:val="3"/>
        <w:bidi w:val="0"/>
        <w:rPr>
          <w:rFonts w:hint="eastAsia"/>
          <w:lang w:val="en-US" w:eastAsia="zh-CN"/>
        </w:rPr>
      </w:pPr>
      <w:r>
        <w:rPr>
          <w:rFonts w:hint="eastAsia"/>
          <w:lang w:val="en-US" w:eastAsia="zh-CN"/>
        </w:rPr>
        <w:t>2.6云计算管理软件</w:t>
      </w:r>
    </w:p>
    <w:p w14:paraId="306999C8">
      <w:pPr>
        <w:rPr>
          <w:rFonts w:hint="eastAsia"/>
          <w:lang w:val="en-US" w:eastAsia="zh-CN"/>
        </w:rPr>
      </w:pPr>
      <w:r>
        <w:rPr>
          <w:rFonts w:hint="eastAsia"/>
          <w:lang w:val="en-US" w:eastAsia="zh-CN"/>
        </w:rPr>
        <w:t>1.按照服务器CPU数授权，含三年软件服务。</w:t>
      </w:r>
    </w:p>
    <w:p w14:paraId="6C483E62">
      <w:pPr>
        <w:rPr>
          <w:rFonts w:hint="eastAsia"/>
          <w:lang w:val="en-US" w:eastAsia="zh-CN"/>
        </w:rPr>
      </w:pPr>
      <w:r>
        <w:rPr>
          <w:rFonts w:hint="eastAsia"/>
          <w:lang w:val="en-US" w:eastAsia="zh-CN"/>
        </w:rPr>
        <w:t>2.云平台支持对接Google OTP统一登录认证系统，支持对接CAS统一登录认证系统（提供对应的软件功能界面截图并加盖厂商公章）。</w:t>
      </w:r>
    </w:p>
    <w:p w14:paraId="3B420131">
      <w:pPr>
        <w:rPr>
          <w:rFonts w:hint="eastAsia"/>
          <w:lang w:val="en-US" w:eastAsia="zh-CN"/>
        </w:rPr>
      </w:pPr>
      <w:r>
        <w:rPr>
          <w:rFonts w:hint="eastAsia"/>
          <w:lang w:val="en-US" w:eastAsia="zh-CN"/>
        </w:rPr>
        <w:t>3.支持纳管多版本超融合HCI和VMware资源池，应具备大规模资源池的纳管能力，可支持跨地域的多集群管理，多集群的物理节点纳管规模应超过1000台。</w:t>
      </w:r>
    </w:p>
    <w:p w14:paraId="7AF8A593">
      <w:pPr>
        <w:rPr>
          <w:rFonts w:hint="eastAsia"/>
          <w:lang w:val="en-US" w:eastAsia="zh-CN"/>
        </w:rPr>
      </w:pPr>
      <w:r>
        <w:rPr>
          <w:rFonts w:hint="eastAsia"/>
          <w:lang w:val="en-US" w:eastAsia="zh-CN"/>
        </w:rPr>
        <w:t>4.支持删除、修改、查询云主机配置（设置基本信息、计算规格、存储规格、网络规格、引导顺序、物理机开机自动运行、标记重要云主机、异常重启、热添加、启用UUID等）。</w:t>
      </w:r>
    </w:p>
    <w:p w14:paraId="4F7B7B9D">
      <w:pPr>
        <w:rPr>
          <w:rFonts w:hint="eastAsia"/>
          <w:lang w:val="en-US" w:eastAsia="zh-CN"/>
        </w:rPr>
      </w:pPr>
      <w:r>
        <w:rPr>
          <w:rFonts w:hint="eastAsia"/>
          <w:lang w:val="en-US" w:eastAsia="zh-CN"/>
        </w:rPr>
        <w:t>5.支持创建分布式防火墙，除默认防火墙策略外可以设置管理IP组、设置自定义防火墙策略，查看拦截日志，移动、删除来调整对应策略优先级。</w:t>
      </w:r>
    </w:p>
    <w:p w14:paraId="2146575C">
      <w:pPr>
        <w:rPr>
          <w:rFonts w:hint="eastAsia"/>
          <w:lang w:val="en-US" w:eastAsia="zh-CN"/>
        </w:rPr>
      </w:pPr>
      <w:r>
        <w:rPr>
          <w:rFonts w:hint="eastAsia"/>
          <w:lang w:val="en-US" w:eastAsia="zh-CN"/>
        </w:rPr>
        <w:t>6.支持点击单个资源池后显示资源池所有资源列表（物理主机、存储资源、云主机、NFV设备等）以及其对应的规格和资源使用率</w:t>
      </w:r>
    </w:p>
    <w:p w14:paraId="41D5B917">
      <w:pPr>
        <w:rPr>
          <w:rFonts w:hint="eastAsia"/>
          <w:lang w:val="en-US" w:eastAsia="zh-CN"/>
        </w:rPr>
      </w:pPr>
      <w:r>
        <w:rPr>
          <w:rFonts w:hint="eastAsia"/>
          <w:lang w:val="en-US" w:eastAsia="zh-CN"/>
        </w:rPr>
        <w:t>7.支持管理公共镜像（ISO、内置镜像），资源池可见范围，并通过镜像直接创建云主机。</w:t>
      </w:r>
    </w:p>
    <w:p w14:paraId="22277156">
      <w:pPr>
        <w:rPr>
          <w:rFonts w:hint="eastAsia"/>
          <w:lang w:val="en-US" w:eastAsia="zh-CN"/>
        </w:rPr>
      </w:pPr>
      <w:r>
        <w:rPr>
          <w:rFonts w:hint="eastAsia"/>
          <w:lang w:val="en-US" w:eastAsia="zh-CN"/>
        </w:rPr>
        <w:t>8.支持对云主机、硬件设备、网络、序列号进行告警设置，告警级别分为普通告警与紧急告警。</w:t>
      </w:r>
    </w:p>
    <w:p w14:paraId="3543175F">
      <w:pPr>
        <w:rPr>
          <w:rFonts w:hint="eastAsia"/>
          <w:lang w:val="en-US" w:eastAsia="zh-CN"/>
        </w:rPr>
      </w:pPr>
      <w:r>
        <w:rPr>
          <w:rFonts w:hint="eastAsia"/>
          <w:lang w:val="en-US" w:eastAsia="zh-CN"/>
        </w:rPr>
        <w:t>9.支持监控云主机的资源使用趋势（CPU、内存、磁盘、IO次数、IO速率、流速、包速率）。</w:t>
      </w:r>
    </w:p>
    <w:sectPr>
      <w:headerReference r:id="rId5" w:type="default"/>
      <w:footerReference r:id="rId6" w:type="default"/>
      <w:pgSz w:w="11906" w:h="16838"/>
      <w:pgMar w:top="567" w:right="1701" w:bottom="850" w:left="1701" w:header="851" w:footer="992" w:gutter="0"/>
      <w:pgNumType w:fmt="decimal"/>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C1CD">
    <w:pPr>
      <w:pStyle w:val="9"/>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A084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CA084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F959">
    <w:pPr>
      <w:ind w:left="0" w:leftChars="0" w:firstLine="0" w:firstLineChars="0"/>
      <w:rPr>
        <w:rFonts w:hint="eastAsia"/>
        <w:lang w:eastAsia="zh-CN"/>
      </w:rPr>
    </w:pPr>
    <w:r>
      <w:rPr>
        <w:rFonts w:hint="eastAsia"/>
        <w:lang w:eastAsia="zh-CN"/>
      </w:rPr>
      <w:drawing>
        <wp:inline distT="0" distB="0" distL="114300" distR="114300">
          <wp:extent cx="1539240" cy="313055"/>
          <wp:effectExtent l="0" t="0" r="3810" b="1270"/>
          <wp:docPr id="2" name="图片 2" descr="学校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校校徽"/>
                  <pic:cNvPicPr>
                    <a:picLocks noChangeAspect="1"/>
                  </pic:cNvPicPr>
                </pic:nvPicPr>
                <pic:blipFill>
                  <a:blip r:embed="rId1"/>
                  <a:srcRect t="9520" b="31150"/>
                  <a:stretch>
                    <a:fillRect/>
                  </a:stretch>
                </pic:blipFill>
                <pic:spPr>
                  <a:xfrm>
                    <a:off x="0" y="0"/>
                    <a:ext cx="1539240" cy="3130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A1A52"/>
    <w:multiLevelType w:val="multilevel"/>
    <w:tmpl w:val="028A1A52"/>
    <w:lvl w:ilvl="0" w:tentative="0">
      <w:start w:val="1"/>
      <w:numFmt w:val="japaneseCounting"/>
      <w:pStyle w:val="6"/>
      <w:lvlText w:val="第%1条"/>
      <w:lvlJc w:val="left"/>
      <w:pPr>
        <w:ind w:left="1440" w:hanging="1440"/>
      </w:pPr>
      <w:rPr>
        <w:rFonts w:hint="default" w:ascii="等线 Light" w:hAnsi="等线 Light" w:eastAsia="等线 Light"/>
        <w:lang w:val="en-US"/>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6116CA"/>
    <w:multiLevelType w:val="multilevel"/>
    <w:tmpl w:val="176116CA"/>
    <w:lvl w:ilvl="0" w:tentative="0">
      <w:start w:val="1"/>
      <w:numFmt w:val="chineseCountingThousand"/>
      <w:pStyle w:val="31"/>
      <w:lvlText w:val="第%1条"/>
      <w:lvlJc w:val="left"/>
      <w:pPr>
        <w:tabs>
          <w:tab w:val="left" w:pos="1560"/>
        </w:tabs>
        <w:ind w:left="-84" w:firstLine="510"/>
      </w:pPr>
      <w:rPr>
        <w:rFonts w:hint="eastAsia"/>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tabs>
          <w:tab w:val="left" w:pos="420"/>
        </w:tabs>
        <w:ind w:left="420" w:hanging="42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cs="Times New Roman"/>
        <w:b w:val="0"/>
        <w:bCs w:val="0"/>
        <w:i w:val="0"/>
        <w:iCs w:val="0"/>
        <w:caps w:val="0"/>
        <w:smallCaps w:val="0"/>
        <w:strike w:val="0"/>
        <w:dstrike w:val="0"/>
        <w:snapToGrid w:val="0"/>
        <w:vanish w:val="0"/>
        <w:color w:val="auto"/>
        <w:spacing w:val="0"/>
        <w:w w:val="0"/>
        <w:kern w:val="0"/>
        <w:position w:val="0"/>
        <w:szCs w:val="0"/>
        <w:u w:val="none"/>
        <w:vertAlign w:val="baseline"/>
      </w:rPr>
    </w:lvl>
    <w:lvl w:ilvl="5" w:tentative="0">
      <w:start w:val="1"/>
      <w:numFmt w:val="decimal"/>
      <w:suff w:val="nothing"/>
      <w:lvlText w:val="%1%2.%3.%4.%5.%6　"/>
      <w:lvlJc w:val="left"/>
      <w:pPr>
        <w:ind w:left="840" w:firstLine="0"/>
      </w:pPr>
      <w:rPr>
        <w:rFonts w:hint="eastAsia" w:ascii="黑体" w:eastAsia="黑体"/>
        <w:b w:val="0"/>
        <w:i w:val="0"/>
        <w:sz w:val="21"/>
      </w:rPr>
    </w:lvl>
    <w:lvl w:ilvl="6" w:tentative="0">
      <w:start w:val="1"/>
      <w:numFmt w:val="decimal"/>
      <w:pStyle w:val="3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2835"/>
        </w:tabs>
        <w:ind w:left="0" w:firstLine="0"/>
      </w:pPr>
      <w:rPr>
        <w:rFonts w:hint="eastAsia" w:ascii="黑体" w:eastAsia="黑体"/>
        <w:b w:val="0"/>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95D9B"/>
    <w:rsid w:val="02795003"/>
    <w:rsid w:val="14AD5701"/>
    <w:rsid w:val="17614E67"/>
    <w:rsid w:val="1B446693"/>
    <w:rsid w:val="240E5980"/>
    <w:rsid w:val="2A04596B"/>
    <w:rsid w:val="346263A2"/>
    <w:rsid w:val="34F0546A"/>
    <w:rsid w:val="35C506A4"/>
    <w:rsid w:val="44586B88"/>
    <w:rsid w:val="47D17961"/>
    <w:rsid w:val="523D08C9"/>
    <w:rsid w:val="529264E5"/>
    <w:rsid w:val="53195D9B"/>
    <w:rsid w:val="5DD46E27"/>
    <w:rsid w:val="5ED66055"/>
    <w:rsid w:val="654153AA"/>
    <w:rsid w:val="6A184540"/>
    <w:rsid w:val="7898189D"/>
    <w:rsid w:val="7E1A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rFonts w:eastAsia="黑体"/>
      <w:b/>
      <w:bCs/>
      <w:kern w:val="44"/>
      <w:szCs w:val="44"/>
    </w:rPr>
  </w:style>
  <w:style w:type="paragraph" w:styleId="3">
    <w:name w:val="heading 2"/>
    <w:basedOn w:val="1"/>
    <w:next w:val="1"/>
    <w:link w:val="28"/>
    <w:unhideWhenUsed/>
    <w:qFormat/>
    <w:uiPriority w:val="9"/>
    <w:pPr>
      <w:keepNext/>
      <w:keepLines/>
      <w:outlineLvl w:val="1"/>
    </w:pPr>
    <w:rPr>
      <w:rFonts w:eastAsia="楷体" w:cstheme="majorBidi"/>
      <w:b/>
      <w:bCs/>
      <w:szCs w:val="32"/>
    </w:rPr>
  </w:style>
  <w:style w:type="paragraph" w:styleId="4">
    <w:name w:val="heading 3"/>
    <w:basedOn w:val="1"/>
    <w:next w:val="1"/>
    <w:link w:val="29"/>
    <w:unhideWhenUsed/>
    <w:qFormat/>
    <w:uiPriority w:val="9"/>
    <w:pPr>
      <w:keepNext/>
      <w:keepLines/>
      <w:spacing w:line="560" w:lineRule="exact"/>
      <w:outlineLvl w:val="2"/>
    </w:pPr>
    <w:rPr>
      <w:b/>
      <w:bCs/>
      <w:szCs w:val="32"/>
    </w:rPr>
  </w:style>
  <w:style w:type="paragraph" w:styleId="5">
    <w:name w:val="heading 4"/>
    <w:basedOn w:val="1"/>
    <w:next w:val="1"/>
    <w:unhideWhenUsed/>
    <w:qFormat/>
    <w:uiPriority w:val="9"/>
    <w:pPr>
      <w:keepNext/>
      <w:keepLines/>
      <w:spacing w:beforeLines="0" w:beforeAutospacing="0" w:afterLines="0" w:afterAutospacing="0" w:line="560" w:lineRule="atLeast"/>
      <w:outlineLvl w:val="3"/>
    </w:pPr>
    <w:rPr>
      <w:rFonts w:ascii="Arial" w:hAnsi="Arial"/>
      <w:b/>
    </w:rPr>
  </w:style>
  <w:style w:type="paragraph" w:styleId="6">
    <w:name w:val="heading 5"/>
    <w:basedOn w:val="1"/>
    <w:next w:val="1"/>
    <w:unhideWhenUsed/>
    <w:qFormat/>
    <w:uiPriority w:val="9"/>
    <w:pPr>
      <w:keepNext/>
      <w:keepLines/>
      <w:numPr>
        <w:ilvl w:val="0"/>
        <w:numId w:val="1"/>
      </w:numPr>
      <w:spacing w:beforeLines="0" w:afterLines="0" w:line="560" w:lineRule="exact"/>
      <w:ind w:left="0" w:hanging="1440"/>
      <w:outlineLvl w:val="4"/>
    </w:pPr>
    <w:rPr>
      <w:b/>
      <w:sz w:val="28"/>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7">
    <w:name w:val="caption"/>
    <w:basedOn w:val="1"/>
    <w:next w:val="1"/>
    <w:semiHidden/>
    <w:unhideWhenUsed/>
    <w:qFormat/>
    <w:uiPriority w:val="0"/>
    <w:rPr>
      <w:rFonts w:ascii="Arial" w:hAnsi="Arial" w:eastAsia="黑体"/>
      <w:sz w:val="20"/>
    </w:rPr>
  </w:style>
  <w:style w:type="paragraph" w:styleId="8">
    <w:name w:val="annotation text"/>
    <w:basedOn w:val="1"/>
    <w:unhideWhenUsed/>
    <w:qFormat/>
    <w:uiPriority w:val="99"/>
    <w:pPr>
      <w:widowControl/>
      <w:jc w:val="left"/>
    </w:pPr>
    <w:rPr>
      <w:rFonts w:ascii="Cambria" w:hAnsi="Cambria" w:eastAsia="宋体" w:cs="Times New Roman"/>
      <w:kern w:val="0"/>
      <w:szCs w:val="22"/>
    </w:rPr>
  </w:style>
  <w:style w:type="paragraph" w:styleId="9">
    <w:name w:val="footer"/>
    <w:basedOn w:val="1"/>
    <w:link w:val="26"/>
    <w:unhideWhenUsed/>
    <w:qFormat/>
    <w:uiPriority w:val="99"/>
    <w:pPr>
      <w:tabs>
        <w:tab w:val="center" w:pos="4153"/>
        <w:tab w:val="right" w:pos="8306"/>
      </w:tabs>
      <w:snapToGrid w:val="0"/>
    </w:pPr>
    <w:rPr>
      <w:rFonts w:eastAsia="宋体"/>
      <w:sz w:val="2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spacing w:line="240" w:lineRule="auto"/>
      <w:jc w:val="left"/>
    </w:pPr>
    <w:rPr>
      <w:rFonts w:ascii="Times New Roman" w:hAnsi="Times New Roman"/>
      <w:sz w:val="18"/>
    </w:rPr>
  </w:style>
  <w:style w:type="paragraph" w:styleId="12">
    <w:name w:val="Normal (Web)"/>
    <w:basedOn w:val="1"/>
    <w:semiHidden/>
    <w:unhideWhenUsed/>
    <w:qFormat/>
    <w:uiPriority w:val="99"/>
    <w:pPr>
      <w:widowControl/>
      <w:spacing w:before="100" w:beforeAutospacing="1" w:after="100" w:afterAutospacing="1" w:line="240" w:lineRule="auto"/>
      <w:ind w:firstLine="0" w:firstLineChars="0"/>
    </w:pPr>
    <w:rPr>
      <w:rFonts w:ascii="宋体" w:hAnsi="宋体" w:eastAsia="宋体" w:cs="宋体"/>
      <w:kern w:val="0"/>
      <w:sz w:val="24"/>
      <w:szCs w:val="24"/>
    </w:rPr>
  </w:style>
  <w:style w:type="paragraph" w:styleId="13">
    <w:name w:val="Title"/>
    <w:basedOn w:val="1"/>
    <w:next w:val="1"/>
    <w:link w:val="22"/>
    <w:qFormat/>
    <w:uiPriority w:val="10"/>
    <w:pPr>
      <w:spacing w:line="640" w:lineRule="exact"/>
      <w:ind w:firstLine="0" w:firstLineChars="0"/>
      <w:jc w:val="center"/>
      <w:outlineLvl w:val="0"/>
    </w:pPr>
    <w:rPr>
      <w:rFonts w:eastAsia="方正小标宋简体" w:asciiTheme="majorAscii" w:hAnsiTheme="majorAscii" w:cstheme="majorBidi"/>
      <w:b/>
      <w:bCs/>
      <w:sz w:val="44"/>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Hyperlink"/>
    <w:basedOn w:val="16"/>
    <w:qFormat/>
    <w:uiPriority w:val="0"/>
    <w:rPr>
      <w:color w:val="0000FF"/>
      <w:u w:val="single"/>
    </w:rPr>
  </w:style>
  <w:style w:type="character" w:styleId="19">
    <w:name w:val="annotation reference"/>
    <w:unhideWhenUsed/>
    <w:qFormat/>
    <w:uiPriority w:val="99"/>
    <w:rPr>
      <w:sz w:val="21"/>
      <w:szCs w:val="21"/>
    </w:rPr>
  </w:style>
  <w:style w:type="character" w:styleId="20">
    <w:name w:val="footnote reference"/>
    <w:basedOn w:val="16"/>
    <w:qFormat/>
    <w:uiPriority w:val="0"/>
    <w:rPr>
      <w:vertAlign w:val="superscript"/>
    </w:rPr>
  </w:style>
  <w:style w:type="paragraph" w:customStyle="1" w:styleId="21">
    <w:name w:val="表格样式"/>
    <w:basedOn w:val="1"/>
    <w:qFormat/>
    <w:uiPriority w:val="0"/>
    <w:pPr>
      <w:spacing w:line="240" w:lineRule="exact"/>
      <w:ind w:firstLine="0" w:firstLineChars="0"/>
      <w:jc w:val="left"/>
    </w:pPr>
    <w:rPr>
      <w:rFonts w:ascii="Times New Roman" w:hAnsi="Times New Roman" w:eastAsia="仿宋_GB2312"/>
      <w:bCs/>
      <w:sz w:val="24"/>
      <w:szCs w:val="22"/>
    </w:rPr>
  </w:style>
  <w:style w:type="character" w:customStyle="1" w:styleId="22">
    <w:name w:val="标题 字符"/>
    <w:basedOn w:val="16"/>
    <w:link w:val="13"/>
    <w:qFormat/>
    <w:uiPriority w:val="10"/>
    <w:rPr>
      <w:rFonts w:eastAsia="方正小标宋简体" w:asciiTheme="majorAscii" w:hAnsiTheme="majorAscii" w:cstheme="majorBidi"/>
      <w:b/>
      <w:bCs/>
      <w:sz w:val="44"/>
      <w:szCs w:val="32"/>
    </w:rPr>
  </w:style>
  <w:style w:type="paragraph" w:customStyle="1" w:styleId="23">
    <w:name w:val="落款"/>
    <w:basedOn w:val="1"/>
    <w:next w:val="1"/>
    <w:qFormat/>
    <w:uiPriority w:val="0"/>
    <w:pPr>
      <w:keepNext/>
      <w:keepLines/>
      <w:ind w:right="1280" w:rightChars="400" w:firstLine="0" w:firstLineChars="0"/>
      <w:jc w:val="right"/>
      <w:outlineLvl w:val="2"/>
    </w:pPr>
    <w:rPr>
      <w:bCs/>
      <w:szCs w:val="32"/>
    </w:rPr>
  </w:style>
  <w:style w:type="paragraph" w:styleId="24">
    <w:name w:val="List Paragraph"/>
    <w:basedOn w:val="1"/>
    <w:qFormat/>
    <w:uiPriority w:val="34"/>
    <w:pPr>
      <w:ind w:firstLine="420"/>
    </w:pPr>
  </w:style>
  <w:style w:type="character" w:customStyle="1" w:styleId="25">
    <w:name w:val="页眉 字符"/>
    <w:basedOn w:val="16"/>
    <w:link w:val="10"/>
    <w:qFormat/>
    <w:uiPriority w:val="99"/>
    <w:rPr>
      <w:sz w:val="18"/>
      <w:szCs w:val="18"/>
    </w:rPr>
  </w:style>
  <w:style w:type="character" w:customStyle="1" w:styleId="26">
    <w:name w:val="页脚 字符"/>
    <w:basedOn w:val="16"/>
    <w:link w:val="9"/>
    <w:qFormat/>
    <w:uiPriority w:val="99"/>
    <w:rPr>
      <w:rFonts w:eastAsia="宋体"/>
      <w:sz w:val="28"/>
      <w:szCs w:val="18"/>
    </w:rPr>
  </w:style>
  <w:style w:type="character" w:customStyle="1" w:styleId="27">
    <w:name w:val="标题 1 字符"/>
    <w:basedOn w:val="16"/>
    <w:link w:val="2"/>
    <w:qFormat/>
    <w:uiPriority w:val="9"/>
    <w:rPr>
      <w:rFonts w:eastAsia="黑体"/>
      <w:b/>
      <w:bCs/>
      <w:kern w:val="44"/>
      <w:szCs w:val="44"/>
    </w:rPr>
  </w:style>
  <w:style w:type="character" w:customStyle="1" w:styleId="28">
    <w:name w:val="标题 2 字符"/>
    <w:basedOn w:val="16"/>
    <w:link w:val="3"/>
    <w:qFormat/>
    <w:uiPriority w:val="9"/>
    <w:rPr>
      <w:rFonts w:eastAsia="楷体" w:cstheme="majorBidi"/>
      <w:b/>
      <w:bCs/>
      <w:szCs w:val="32"/>
    </w:rPr>
  </w:style>
  <w:style w:type="character" w:customStyle="1" w:styleId="29">
    <w:name w:val="标题 3 字符"/>
    <w:basedOn w:val="16"/>
    <w:link w:val="4"/>
    <w:semiHidden/>
    <w:qFormat/>
    <w:uiPriority w:val="9"/>
    <w:rPr>
      <w:b/>
      <w:bCs/>
      <w:szCs w:val="32"/>
    </w:rPr>
  </w:style>
  <w:style w:type="paragraph" w:customStyle="1" w:styleId="30">
    <w:name w:val="五级条标题"/>
    <w:basedOn w:val="1"/>
    <w:next w:val="1"/>
    <w:qFormat/>
    <w:uiPriority w:val="0"/>
    <w:pPr>
      <w:widowControl/>
      <w:numPr>
        <w:ilvl w:val="6"/>
        <w:numId w:val="2"/>
      </w:numPr>
      <w:ind w:right="8" w:rightChars="4"/>
      <w:jc w:val="left"/>
      <w:outlineLvl w:val="6"/>
    </w:pPr>
    <w:rPr>
      <w:rFonts w:eastAsia="仿宋_GB2312"/>
      <w:sz w:val="28"/>
    </w:rPr>
  </w:style>
  <w:style w:type="paragraph" w:customStyle="1" w:styleId="31">
    <w:name w:val="样式1"/>
    <w:basedOn w:val="1"/>
    <w:qFormat/>
    <w:uiPriority w:val="0"/>
    <w:pPr>
      <w:numPr>
        <w:ilvl w:val="0"/>
        <w:numId w:val="3"/>
      </w:numPr>
      <w:spacing w:line="360" w:lineRule="auto"/>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3393</Words>
  <Characters>3653</Characters>
  <Lines>0</Lines>
  <Paragraphs>0</Paragraphs>
  <TotalTime>21</TotalTime>
  <ScaleCrop>false</ScaleCrop>
  <LinksUpToDate>false</LinksUpToDate>
  <CharactersWithSpaces>3667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2025-03-14T03:05:00Z</dcterms:created>
  <dc:creator>西</dc:creator>
  <cp:lastModifiedBy>阿拉没有灯</cp:lastModifiedBy>
  <dcterms:modified xsi:type="dcterms:W3CDTF">2025-03-26T00:51:28Z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9F187288C20C42D590338E1D18F5BB43_13</vt:lpwstr>
  </property>
  <property fmtid="{D5CDD505-2E9C-101B-9397-08002B2CF9AE}" pid="4" name="KSOTemplateDocerSaveRecord">
    <vt:lpwstr>eyJoZGlkIjoiZjY3ZDc3NDkxMjI3MjNlMGIzMjQzYTQ4MDI5MDRhMDAiLCJ1c2VySWQiOiI0MTEzMzMzNDkifQ==</vt:lpwstr>
  </property>
</Properties>
</file>