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450" w:lineRule="atLeast"/>
        <w:jc w:val="center"/>
        <w:rPr>
          <w:rFonts w:ascii="黑体" w:hAnsi="黑体" w:eastAsia="黑体" w:cs="宋体"/>
          <w:b/>
          <w:bCs/>
          <w:color w:val="444444"/>
          <w:kern w:val="0"/>
          <w:sz w:val="44"/>
          <w:szCs w:val="44"/>
        </w:rPr>
      </w:pPr>
      <w:bookmarkStart w:id="0" w:name="_GoBack"/>
      <w:r>
        <w:rPr>
          <w:rFonts w:ascii="黑体" w:hAnsi="黑体" w:eastAsia="黑体" w:cs="宋体"/>
          <w:b/>
          <w:bCs/>
          <w:color w:val="444444"/>
          <w:kern w:val="0"/>
          <w:sz w:val="44"/>
          <w:szCs w:val="44"/>
        </w:rPr>
        <w:t>海南工商职业学院2024年度纸质中文图书采购服务工作</w:t>
      </w:r>
      <w:r>
        <w:rPr>
          <w:rFonts w:hint="eastAsia" w:ascii="黑体" w:hAnsi="黑体" w:eastAsia="黑体" w:cs="宋体"/>
          <w:b/>
          <w:bCs/>
          <w:color w:val="444444"/>
          <w:kern w:val="0"/>
          <w:sz w:val="44"/>
          <w:szCs w:val="44"/>
        </w:rPr>
        <w:t>相关要求</w:t>
      </w:r>
      <w:bookmarkEnd w:id="0"/>
    </w:p>
    <w:p>
      <w:pPr>
        <w:widowControl/>
        <w:wordWrap w:val="0"/>
        <w:spacing w:line="315" w:lineRule="atLeast"/>
        <w:jc w:val="center"/>
        <w:rPr>
          <w:rFonts w:ascii="黑体" w:hAnsi="黑体" w:eastAsia="黑体" w:cs="宋体"/>
          <w:color w:val="9E9E9E"/>
          <w:kern w:val="0"/>
          <w:sz w:val="44"/>
          <w:szCs w:val="44"/>
        </w:rPr>
      </w:pPr>
      <w:r>
        <w:rPr>
          <w:rFonts w:ascii="Calibri" w:hAnsi="Calibri" w:eastAsia="黑体" w:cs="Calibri"/>
          <w:color w:val="9E9E9E"/>
          <w:kern w:val="0"/>
          <w:sz w:val="44"/>
          <w:szCs w:val="44"/>
        </w:rPr>
        <w:t> </w:t>
      </w:r>
    </w:p>
    <w:p>
      <w:pPr>
        <w:widowControl/>
        <w:wordWrap w:val="0"/>
        <w:spacing w:line="315" w:lineRule="atLeast"/>
        <w:ind w:left="150" w:right="150"/>
        <w:rPr>
          <w:rFonts w:ascii="宋体" w:hAnsi="宋体" w:eastAsia="宋体" w:cs="宋体"/>
          <w:color w:val="9E9E9E"/>
          <w:kern w:val="0"/>
          <w:sz w:val="24"/>
          <w:szCs w:val="24"/>
        </w:rPr>
      </w:pPr>
    </w:p>
    <w:p>
      <w:pPr>
        <w:widowControl/>
        <w:wordWrap w:val="0"/>
        <w:spacing w:line="480" w:lineRule="atLeast"/>
        <w:ind w:firstLine="360" w:firstLineChars="100"/>
        <w:jc w:val="left"/>
        <w:rPr>
          <w:rFonts w:ascii="微软雅黑" w:hAnsi="微软雅黑" w:eastAsia="微软雅黑" w:cs="宋体"/>
          <w:color w:val="444444"/>
          <w:kern w:val="0"/>
          <w:sz w:val="24"/>
          <w:szCs w:val="24"/>
        </w:rPr>
      </w:pPr>
      <w:r>
        <w:rPr>
          <w:rFonts w:hint="eastAsia" w:ascii="楷体" w:hAnsi="楷体" w:eastAsia="楷体" w:cs="宋体"/>
          <w:color w:val="000000"/>
          <w:kern w:val="0"/>
          <w:sz w:val="36"/>
          <w:szCs w:val="36"/>
        </w:rPr>
        <w:t>一、投标单位资质要求</w:t>
      </w:r>
    </w:p>
    <w:p>
      <w:pPr>
        <w:widowControl/>
        <w:wordWrap w:val="0"/>
        <w:spacing w:line="480" w:lineRule="atLeast"/>
        <w:ind w:firstLine="361" w:firstLineChars="100"/>
        <w:jc w:val="left"/>
        <w:rPr>
          <w:rFonts w:ascii="微软雅黑" w:hAnsi="微软雅黑" w:eastAsia="微软雅黑" w:cs="宋体"/>
          <w:color w:val="444444"/>
          <w:kern w:val="0"/>
          <w:sz w:val="24"/>
          <w:szCs w:val="24"/>
        </w:rPr>
      </w:pPr>
      <w:r>
        <w:rPr>
          <w:rFonts w:hint="eastAsia" w:ascii="楷体" w:hAnsi="楷体" w:eastAsia="楷体" w:cs="宋体"/>
          <w:b/>
          <w:bCs/>
          <w:color w:val="000000"/>
          <w:kern w:val="0"/>
          <w:sz w:val="36"/>
          <w:szCs w:val="36"/>
        </w:rPr>
        <w:t>投标单位必须同时满足以下条件：</w:t>
      </w:r>
    </w:p>
    <w:p>
      <w:pPr>
        <w:widowControl/>
        <w:wordWrap w:val="0"/>
        <w:spacing w:line="480" w:lineRule="atLeast"/>
        <w:ind w:firstLine="480"/>
        <w:jc w:val="left"/>
        <w:rPr>
          <w:rFonts w:ascii="微软雅黑" w:hAnsi="微软雅黑" w:eastAsia="微软雅黑" w:cs="宋体"/>
          <w:color w:val="444444"/>
          <w:kern w:val="0"/>
          <w:sz w:val="24"/>
          <w:szCs w:val="24"/>
        </w:rPr>
      </w:pPr>
      <w:r>
        <w:rPr>
          <w:rFonts w:hint="eastAsia" w:ascii="楷体" w:hAnsi="楷体" w:eastAsia="楷体" w:cs="宋体"/>
          <w:b/>
          <w:bCs/>
          <w:color w:val="000000"/>
          <w:kern w:val="0"/>
          <w:sz w:val="36"/>
          <w:szCs w:val="36"/>
        </w:rPr>
        <w:t>（一）</w:t>
      </w:r>
      <w:r>
        <w:rPr>
          <w:rFonts w:hint="eastAsia" w:ascii="楷体" w:hAnsi="楷体" w:eastAsia="楷体" w:cs="宋体"/>
          <w:color w:val="000000"/>
          <w:kern w:val="0"/>
          <w:sz w:val="36"/>
          <w:szCs w:val="36"/>
        </w:rPr>
        <w:t>应为专门从事图书经销法人单位，《中华人民共和国出版物发行证》或《中华人民共和国出版物经营许可证》（复印件并加盖公章），两年之内没有经营非法出版物等行政处罚的记录(提供相关证明文件，并加盖公章)。</w:t>
      </w:r>
    </w:p>
    <w:p>
      <w:pPr>
        <w:widowControl/>
        <w:wordWrap w:val="0"/>
        <w:spacing w:line="480" w:lineRule="atLeast"/>
        <w:ind w:firstLine="480"/>
        <w:jc w:val="left"/>
        <w:rPr>
          <w:rFonts w:ascii="微软雅黑" w:hAnsi="微软雅黑" w:eastAsia="微软雅黑" w:cs="宋体"/>
          <w:color w:val="444444"/>
          <w:kern w:val="0"/>
          <w:sz w:val="24"/>
          <w:szCs w:val="24"/>
        </w:rPr>
      </w:pPr>
      <w:r>
        <w:rPr>
          <w:rFonts w:hint="eastAsia" w:ascii="楷体" w:hAnsi="楷体" w:eastAsia="楷体" w:cs="宋体"/>
          <w:color w:val="000000"/>
          <w:kern w:val="0"/>
          <w:sz w:val="36"/>
          <w:szCs w:val="36"/>
          <w:lang w:eastAsia="zh-CN"/>
        </w:rPr>
        <w:t>（</w:t>
      </w:r>
      <w:r>
        <w:rPr>
          <w:rFonts w:hint="eastAsia" w:ascii="楷体" w:hAnsi="楷体" w:eastAsia="楷体" w:cs="宋体"/>
          <w:color w:val="000000"/>
          <w:kern w:val="0"/>
          <w:sz w:val="36"/>
          <w:szCs w:val="36"/>
          <w:lang w:val="en-US" w:eastAsia="zh-CN"/>
        </w:rPr>
        <w:t>二</w:t>
      </w:r>
      <w:r>
        <w:rPr>
          <w:rFonts w:hint="eastAsia" w:ascii="楷体" w:hAnsi="楷体" w:eastAsia="楷体" w:cs="宋体"/>
          <w:color w:val="000000"/>
          <w:kern w:val="0"/>
          <w:sz w:val="36"/>
          <w:szCs w:val="36"/>
          <w:lang w:eastAsia="zh-CN"/>
        </w:rPr>
        <w:t>）</w:t>
      </w:r>
      <w:r>
        <w:rPr>
          <w:rFonts w:hint="eastAsia" w:ascii="楷体" w:hAnsi="楷体" w:eastAsia="楷体" w:cs="宋体"/>
          <w:color w:val="000000"/>
          <w:kern w:val="0"/>
          <w:sz w:val="36"/>
          <w:szCs w:val="36"/>
        </w:rPr>
        <w:t>提供供应的图书符合国家规定的相应要求与标准，没有知识产权纠纷承诺书（加盖公章）。</w:t>
      </w:r>
    </w:p>
    <w:p>
      <w:pPr>
        <w:widowControl/>
        <w:wordWrap w:val="0"/>
        <w:spacing w:line="480" w:lineRule="atLeast"/>
        <w:ind w:firstLine="480"/>
        <w:jc w:val="left"/>
        <w:rPr>
          <w:rFonts w:ascii="微软雅黑" w:hAnsi="微软雅黑" w:eastAsia="微软雅黑" w:cs="宋体"/>
          <w:color w:val="444444"/>
          <w:kern w:val="0"/>
          <w:sz w:val="24"/>
          <w:szCs w:val="24"/>
        </w:rPr>
      </w:pPr>
      <w:r>
        <w:rPr>
          <w:rFonts w:hint="eastAsia" w:ascii="楷体" w:hAnsi="楷体" w:eastAsia="楷体" w:cs="宋体"/>
          <w:color w:val="000000"/>
          <w:kern w:val="0"/>
          <w:sz w:val="36"/>
          <w:szCs w:val="36"/>
          <w:lang w:eastAsia="zh-CN"/>
        </w:rPr>
        <w:t>（</w:t>
      </w:r>
      <w:r>
        <w:rPr>
          <w:rFonts w:hint="eastAsia" w:ascii="楷体" w:hAnsi="楷体" w:eastAsia="楷体" w:cs="宋体"/>
          <w:color w:val="000000"/>
          <w:kern w:val="0"/>
          <w:sz w:val="36"/>
          <w:szCs w:val="36"/>
          <w:lang w:val="en-US" w:eastAsia="zh-CN"/>
        </w:rPr>
        <w:t>三</w:t>
      </w:r>
      <w:r>
        <w:rPr>
          <w:rFonts w:hint="eastAsia" w:ascii="楷体" w:hAnsi="楷体" w:eastAsia="楷体" w:cs="宋体"/>
          <w:color w:val="000000"/>
          <w:kern w:val="0"/>
          <w:sz w:val="36"/>
          <w:szCs w:val="36"/>
          <w:lang w:eastAsia="zh-CN"/>
        </w:rPr>
        <w:t>）</w:t>
      </w:r>
      <w:r>
        <w:rPr>
          <w:rFonts w:hint="eastAsia" w:ascii="楷体" w:hAnsi="楷体" w:eastAsia="楷体" w:cs="宋体"/>
          <w:color w:val="000000"/>
          <w:kern w:val="0"/>
          <w:sz w:val="36"/>
          <w:szCs w:val="36"/>
        </w:rPr>
        <w:t>应具有稳定的高校图书馆客户群，具有高校图书馆中文图书供应、本地化到馆编目、加工一条龙服务的经验及良好的信誉和售后响应、服务能力。</w:t>
      </w:r>
    </w:p>
    <w:p>
      <w:pPr>
        <w:widowControl/>
        <w:wordWrap w:val="0"/>
        <w:spacing w:line="480" w:lineRule="atLeast"/>
        <w:ind w:firstLine="480"/>
        <w:jc w:val="left"/>
        <w:rPr>
          <w:rFonts w:ascii="微软雅黑" w:hAnsi="微软雅黑" w:eastAsia="微软雅黑" w:cs="宋体"/>
          <w:color w:val="444444"/>
          <w:kern w:val="0"/>
          <w:sz w:val="24"/>
          <w:szCs w:val="24"/>
        </w:rPr>
      </w:pPr>
      <w:r>
        <w:rPr>
          <w:rFonts w:hint="eastAsia" w:ascii="楷体" w:hAnsi="楷体" w:eastAsia="楷体" w:cs="宋体"/>
          <w:color w:val="000000"/>
          <w:kern w:val="0"/>
          <w:sz w:val="36"/>
          <w:szCs w:val="36"/>
          <w:lang w:eastAsia="zh-CN"/>
        </w:rPr>
        <w:t>（</w:t>
      </w:r>
      <w:r>
        <w:rPr>
          <w:rFonts w:hint="eastAsia" w:ascii="楷体" w:hAnsi="楷体" w:eastAsia="楷体" w:cs="宋体"/>
          <w:color w:val="000000"/>
          <w:kern w:val="0"/>
          <w:sz w:val="36"/>
          <w:szCs w:val="36"/>
          <w:lang w:val="en-US" w:eastAsia="zh-CN"/>
        </w:rPr>
        <w:t>四</w:t>
      </w:r>
      <w:r>
        <w:rPr>
          <w:rFonts w:hint="eastAsia" w:ascii="楷体" w:hAnsi="楷体" w:eastAsia="楷体" w:cs="宋体"/>
          <w:color w:val="000000"/>
          <w:kern w:val="0"/>
          <w:sz w:val="36"/>
          <w:szCs w:val="36"/>
          <w:lang w:eastAsia="zh-CN"/>
        </w:rPr>
        <w:t>）</w:t>
      </w:r>
      <w:r>
        <w:rPr>
          <w:rFonts w:hint="eastAsia" w:ascii="楷体" w:hAnsi="楷体" w:eastAsia="楷体" w:cs="宋体"/>
          <w:color w:val="000000"/>
          <w:kern w:val="0"/>
          <w:sz w:val="36"/>
          <w:szCs w:val="36"/>
        </w:rPr>
        <w:t>提供至少3个自2021年1月1日以来与高校图书馆合作的业绩资料（包括提供合同原件及复印件加盖法人印章，合作高校图书馆的联系人、联系电话）。</w:t>
      </w:r>
    </w:p>
    <w:p>
      <w:pPr>
        <w:widowControl/>
        <w:wordWrap w:val="0"/>
        <w:spacing w:line="480" w:lineRule="atLeast"/>
        <w:ind w:firstLine="480"/>
        <w:jc w:val="left"/>
        <w:rPr>
          <w:rFonts w:ascii="微软雅黑" w:hAnsi="微软雅黑" w:eastAsia="微软雅黑" w:cs="宋体"/>
          <w:color w:val="444444"/>
          <w:kern w:val="0"/>
          <w:sz w:val="24"/>
          <w:szCs w:val="24"/>
        </w:rPr>
      </w:pPr>
      <w:r>
        <w:rPr>
          <w:rFonts w:hint="eastAsia" w:ascii="楷体" w:hAnsi="楷体" w:eastAsia="楷体" w:cs="宋体"/>
          <w:color w:val="000000"/>
          <w:kern w:val="0"/>
          <w:sz w:val="36"/>
          <w:szCs w:val="36"/>
          <w:lang w:eastAsia="zh-CN"/>
        </w:rPr>
        <w:t>（</w:t>
      </w:r>
      <w:r>
        <w:rPr>
          <w:rFonts w:hint="eastAsia" w:ascii="楷体" w:hAnsi="楷体" w:eastAsia="楷体" w:cs="宋体"/>
          <w:color w:val="000000"/>
          <w:kern w:val="0"/>
          <w:sz w:val="36"/>
          <w:szCs w:val="36"/>
          <w:lang w:val="en-US" w:eastAsia="zh-CN"/>
        </w:rPr>
        <w:t>五</w:t>
      </w:r>
      <w:r>
        <w:rPr>
          <w:rFonts w:hint="eastAsia" w:ascii="楷体" w:hAnsi="楷体" w:eastAsia="楷体" w:cs="宋体"/>
          <w:color w:val="000000"/>
          <w:kern w:val="0"/>
          <w:sz w:val="36"/>
          <w:szCs w:val="36"/>
          <w:lang w:eastAsia="zh-CN"/>
        </w:rPr>
        <w:t>）</w:t>
      </w:r>
      <w:r>
        <w:rPr>
          <w:rFonts w:hint="eastAsia" w:ascii="楷体" w:hAnsi="楷体" w:eastAsia="楷体" w:cs="宋体"/>
          <w:color w:val="000000"/>
          <w:kern w:val="0"/>
          <w:sz w:val="36"/>
          <w:szCs w:val="36"/>
        </w:rPr>
        <w:t>应具有全国性的图书采购网络，经营图书品种丰富，与全国400家以上的图书出版单位有直接供货关系,有较大的后备仓库和供团体选购的场所。</w:t>
      </w:r>
    </w:p>
    <w:p>
      <w:pPr>
        <w:widowControl/>
        <w:wordWrap w:val="0"/>
        <w:spacing w:line="480" w:lineRule="atLeast"/>
        <w:ind w:firstLine="480"/>
        <w:jc w:val="left"/>
        <w:rPr>
          <w:rFonts w:ascii="微软雅黑" w:hAnsi="微软雅黑" w:eastAsia="微软雅黑" w:cs="宋体"/>
          <w:color w:val="444444"/>
          <w:kern w:val="0"/>
          <w:sz w:val="24"/>
          <w:szCs w:val="24"/>
        </w:rPr>
      </w:pPr>
      <w:r>
        <w:rPr>
          <w:rFonts w:hint="eastAsia" w:ascii="楷体" w:hAnsi="楷体" w:eastAsia="楷体" w:cs="宋体"/>
          <w:color w:val="000000"/>
          <w:kern w:val="0"/>
          <w:sz w:val="36"/>
          <w:szCs w:val="36"/>
          <w:lang w:eastAsia="zh-CN"/>
        </w:rPr>
        <w:t>（</w:t>
      </w:r>
      <w:r>
        <w:rPr>
          <w:rFonts w:hint="eastAsia" w:ascii="楷体" w:hAnsi="楷体" w:eastAsia="楷体" w:cs="宋体"/>
          <w:color w:val="000000"/>
          <w:kern w:val="0"/>
          <w:sz w:val="36"/>
          <w:szCs w:val="36"/>
          <w:lang w:val="en-US" w:eastAsia="zh-CN"/>
        </w:rPr>
        <w:t>六</w:t>
      </w:r>
      <w:r>
        <w:rPr>
          <w:rFonts w:hint="eastAsia" w:ascii="楷体" w:hAnsi="楷体" w:eastAsia="楷体" w:cs="宋体"/>
          <w:color w:val="000000"/>
          <w:kern w:val="0"/>
          <w:sz w:val="36"/>
          <w:szCs w:val="36"/>
          <w:lang w:eastAsia="zh-CN"/>
        </w:rPr>
        <w:t>）</w:t>
      </w:r>
      <w:r>
        <w:rPr>
          <w:rFonts w:hint="eastAsia" w:ascii="楷体" w:hAnsi="楷体" w:eastAsia="楷体" w:cs="宋体"/>
          <w:color w:val="000000"/>
          <w:kern w:val="0"/>
          <w:sz w:val="36"/>
          <w:szCs w:val="36"/>
        </w:rPr>
        <w:t>应有从事书目数据加工业务的专业人员，能提供图书订购的标准MARC数据（数据要求参见《中国机读目录格式使用手册》《CALIS联机合作编目手册》），提供的所有数据保证字段的完整性到801字段（包括330必备字段），能在招标方系统中无障碍地使用。</w:t>
      </w:r>
    </w:p>
    <w:p>
      <w:pPr>
        <w:widowControl/>
        <w:wordWrap w:val="0"/>
        <w:spacing w:line="480" w:lineRule="atLeast"/>
        <w:ind w:firstLine="480"/>
        <w:jc w:val="left"/>
        <w:rPr>
          <w:rFonts w:ascii="微软雅黑" w:hAnsi="微软雅黑" w:eastAsia="微软雅黑" w:cs="宋体"/>
          <w:color w:val="444444"/>
          <w:kern w:val="0"/>
          <w:sz w:val="24"/>
          <w:szCs w:val="24"/>
        </w:rPr>
      </w:pPr>
      <w:r>
        <w:rPr>
          <w:rFonts w:hint="eastAsia" w:ascii="楷体" w:hAnsi="楷体" w:eastAsia="楷体" w:cs="宋体"/>
          <w:color w:val="000000"/>
          <w:kern w:val="0"/>
          <w:sz w:val="36"/>
          <w:szCs w:val="36"/>
          <w:lang w:eastAsia="zh-CN"/>
        </w:rPr>
        <w:t>（</w:t>
      </w:r>
      <w:r>
        <w:rPr>
          <w:rFonts w:hint="eastAsia" w:ascii="楷体" w:hAnsi="楷体" w:eastAsia="楷体" w:cs="宋体"/>
          <w:color w:val="000000"/>
          <w:kern w:val="0"/>
          <w:sz w:val="36"/>
          <w:szCs w:val="36"/>
          <w:lang w:val="en-US" w:eastAsia="zh-CN"/>
        </w:rPr>
        <w:t>七</w:t>
      </w:r>
      <w:r>
        <w:rPr>
          <w:rFonts w:hint="eastAsia" w:ascii="楷体" w:hAnsi="楷体" w:eastAsia="楷体" w:cs="宋体"/>
          <w:color w:val="000000"/>
          <w:kern w:val="0"/>
          <w:sz w:val="36"/>
          <w:szCs w:val="36"/>
          <w:lang w:eastAsia="zh-CN"/>
        </w:rPr>
        <w:t>）</w:t>
      </w:r>
      <w:r>
        <w:rPr>
          <w:rFonts w:hint="eastAsia" w:ascii="楷体" w:hAnsi="楷体" w:eastAsia="楷体" w:cs="宋体"/>
          <w:color w:val="000000"/>
          <w:kern w:val="0"/>
          <w:sz w:val="36"/>
          <w:szCs w:val="36"/>
        </w:rPr>
        <w:t>应建有功能较完善、性能稳定的专业化电子商务网站，便于供需双方通过网络开展业务工作。</w:t>
      </w:r>
    </w:p>
    <w:p>
      <w:pPr>
        <w:widowControl/>
        <w:wordWrap w:val="0"/>
        <w:spacing w:line="480" w:lineRule="atLeast"/>
        <w:ind w:firstLine="480"/>
        <w:jc w:val="left"/>
        <w:rPr>
          <w:rFonts w:ascii="微软雅黑" w:hAnsi="微软雅黑" w:eastAsia="微软雅黑" w:cs="宋体"/>
          <w:color w:val="444444"/>
          <w:kern w:val="0"/>
          <w:sz w:val="24"/>
          <w:szCs w:val="24"/>
        </w:rPr>
      </w:pPr>
      <w:r>
        <w:rPr>
          <w:rFonts w:hint="eastAsia" w:ascii="楷体" w:hAnsi="楷体" w:eastAsia="楷体" w:cs="宋体"/>
          <w:color w:val="000000"/>
          <w:kern w:val="0"/>
          <w:sz w:val="36"/>
          <w:szCs w:val="36"/>
          <w:lang w:eastAsia="zh-CN"/>
        </w:rPr>
        <w:t>（</w:t>
      </w:r>
      <w:r>
        <w:rPr>
          <w:rFonts w:hint="eastAsia" w:ascii="楷体" w:hAnsi="楷体" w:eastAsia="楷体" w:cs="宋体"/>
          <w:color w:val="000000"/>
          <w:kern w:val="0"/>
          <w:sz w:val="36"/>
          <w:szCs w:val="36"/>
          <w:lang w:val="en-US" w:eastAsia="zh-CN"/>
        </w:rPr>
        <w:t>八</w:t>
      </w:r>
      <w:r>
        <w:rPr>
          <w:rFonts w:hint="eastAsia" w:ascii="楷体" w:hAnsi="楷体" w:eastAsia="楷体" w:cs="宋体"/>
          <w:color w:val="000000"/>
          <w:kern w:val="0"/>
          <w:sz w:val="36"/>
          <w:szCs w:val="36"/>
          <w:lang w:eastAsia="zh-CN"/>
        </w:rPr>
        <w:t>）</w:t>
      </w:r>
      <w:r>
        <w:rPr>
          <w:rFonts w:hint="eastAsia" w:ascii="楷体" w:hAnsi="楷体" w:eastAsia="楷体" w:cs="宋体"/>
          <w:color w:val="000000"/>
          <w:kern w:val="0"/>
          <w:sz w:val="36"/>
          <w:szCs w:val="36"/>
        </w:rPr>
        <w:t>本项目不接受联合体投标、不允许分包、转包。</w:t>
      </w:r>
    </w:p>
    <w:p>
      <w:pPr>
        <w:widowControl/>
        <w:wordWrap w:val="0"/>
        <w:spacing w:line="480" w:lineRule="atLeast"/>
        <w:ind w:firstLine="720" w:firstLineChars="200"/>
        <w:jc w:val="left"/>
        <w:rPr>
          <w:rFonts w:ascii="微软雅黑" w:hAnsi="微软雅黑" w:eastAsia="微软雅黑" w:cs="宋体"/>
          <w:color w:val="444444"/>
          <w:kern w:val="0"/>
          <w:sz w:val="24"/>
          <w:szCs w:val="24"/>
        </w:rPr>
      </w:pPr>
      <w:r>
        <w:rPr>
          <w:rFonts w:hint="eastAsia" w:ascii="楷体" w:hAnsi="楷体" w:eastAsia="楷体" w:cs="宋体"/>
          <w:color w:val="000000"/>
          <w:kern w:val="0"/>
          <w:sz w:val="36"/>
          <w:szCs w:val="36"/>
        </w:rPr>
        <w:t>二、相关服务要求</w:t>
      </w:r>
    </w:p>
    <w:p>
      <w:pPr>
        <w:widowControl/>
        <w:wordWrap w:val="0"/>
        <w:spacing w:line="480" w:lineRule="atLeast"/>
        <w:ind w:firstLine="361" w:firstLineChars="100"/>
        <w:jc w:val="left"/>
        <w:rPr>
          <w:rFonts w:ascii="微软雅黑" w:hAnsi="微软雅黑" w:eastAsia="微软雅黑" w:cs="宋体"/>
          <w:color w:val="444444"/>
          <w:kern w:val="0"/>
          <w:sz w:val="24"/>
          <w:szCs w:val="24"/>
        </w:rPr>
      </w:pPr>
      <w:r>
        <w:rPr>
          <w:rFonts w:hint="eastAsia" w:ascii="楷体" w:hAnsi="楷体" w:eastAsia="楷体" w:cs="宋体"/>
          <w:b/>
          <w:bCs/>
          <w:color w:val="000000"/>
          <w:kern w:val="0"/>
          <w:sz w:val="36"/>
          <w:szCs w:val="36"/>
        </w:rPr>
        <w:t>（一）图书预订和现货采购</w:t>
      </w:r>
    </w:p>
    <w:p>
      <w:pPr>
        <w:widowControl/>
        <w:wordWrap w:val="0"/>
        <w:spacing w:line="480" w:lineRule="atLeast"/>
        <w:ind w:firstLine="720" w:firstLineChars="200"/>
        <w:jc w:val="left"/>
        <w:rPr>
          <w:rFonts w:ascii="微软雅黑" w:hAnsi="微软雅黑" w:eastAsia="微软雅黑" w:cs="宋体"/>
          <w:color w:val="444444"/>
          <w:kern w:val="0"/>
          <w:sz w:val="24"/>
          <w:szCs w:val="24"/>
        </w:rPr>
      </w:pPr>
      <w:r>
        <w:rPr>
          <w:rFonts w:hint="eastAsia" w:ascii="楷体" w:hAnsi="楷体" w:eastAsia="楷体" w:cs="宋体"/>
          <w:color w:val="000000"/>
          <w:kern w:val="0"/>
          <w:sz w:val="36"/>
          <w:szCs w:val="36"/>
        </w:rPr>
        <w:t>1．中标方负责提供招标方所要求的各类图书征订书目的采访数据(CNMARC格式)（包括印刷版）及现场采购等服务。采访数据除有图书的各项基本信息外还应该包括读者使用对象和图书内容介绍。中标方每月提供的采访书目数据不少于2000条，均为符合高校读者需求的书目（剔除高中，中学，小学，青少年，儿童读物，）等图书信息。</w:t>
      </w:r>
    </w:p>
    <w:p>
      <w:pPr>
        <w:widowControl/>
        <w:wordWrap w:val="0"/>
        <w:spacing w:line="480" w:lineRule="atLeast"/>
        <w:ind w:firstLine="720" w:firstLineChars="200"/>
        <w:jc w:val="left"/>
        <w:rPr>
          <w:rFonts w:ascii="微软雅黑" w:hAnsi="微软雅黑" w:eastAsia="微软雅黑" w:cs="宋体"/>
          <w:color w:val="444444"/>
          <w:kern w:val="0"/>
          <w:sz w:val="24"/>
          <w:szCs w:val="24"/>
        </w:rPr>
      </w:pPr>
      <w:r>
        <w:rPr>
          <w:rFonts w:hint="eastAsia" w:ascii="楷体" w:hAnsi="楷体" w:eastAsia="楷体" w:cs="宋体"/>
          <w:color w:val="000000"/>
          <w:kern w:val="0"/>
          <w:sz w:val="36"/>
          <w:szCs w:val="36"/>
        </w:rPr>
        <w:t>2．中标方接到招标方书目订单后，45天内到书率应不低于80%。全年到书率不低于90%。</w:t>
      </w:r>
    </w:p>
    <w:p>
      <w:pPr>
        <w:widowControl/>
        <w:wordWrap w:val="0"/>
        <w:spacing w:line="480" w:lineRule="atLeast"/>
        <w:ind w:firstLine="720" w:firstLineChars="200"/>
        <w:jc w:val="left"/>
        <w:rPr>
          <w:rFonts w:ascii="微软雅黑" w:hAnsi="微软雅黑" w:eastAsia="微软雅黑" w:cs="宋体"/>
          <w:color w:val="444444"/>
          <w:kern w:val="0"/>
          <w:sz w:val="24"/>
          <w:szCs w:val="24"/>
        </w:rPr>
      </w:pPr>
      <w:r>
        <w:rPr>
          <w:rFonts w:hint="eastAsia" w:ascii="楷体" w:hAnsi="楷体" w:eastAsia="楷体" w:cs="宋体"/>
          <w:color w:val="000000"/>
          <w:kern w:val="0"/>
          <w:sz w:val="36"/>
          <w:szCs w:val="36"/>
        </w:rPr>
        <w:t>3．中标方负责组织现货采购：中标方每年须为招标方免费提供不少于2人次的赴外地现采服务的差旅、食宿等费用，外采时间和地点由招标方确定，现场采购图书要求在40日内到货，现采图书到书率不低于95%。</w:t>
      </w:r>
    </w:p>
    <w:p>
      <w:pPr>
        <w:widowControl/>
        <w:wordWrap w:val="0"/>
        <w:spacing w:line="480" w:lineRule="atLeast"/>
        <w:ind w:firstLine="720" w:firstLineChars="200"/>
        <w:jc w:val="left"/>
        <w:rPr>
          <w:rFonts w:ascii="微软雅黑" w:hAnsi="微软雅黑" w:eastAsia="微软雅黑" w:cs="宋体"/>
          <w:color w:val="444444"/>
          <w:kern w:val="0"/>
          <w:sz w:val="24"/>
          <w:szCs w:val="24"/>
        </w:rPr>
      </w:pPr>
      <w:r>
        <w:rPr>
          <w:rFonts w:hint="eastAsia" w:ascii="楷体" w:hAnsi="楷体" w:eastAsia="楷体" w:cs="宋体"/>
          <w:color w:val="000000"/>
          <w:kern w:val="0"/>
          <w:sz w:val="36"/>
          <w:szCs w:val="36"/>
        </w:rPr>
        <w:t>4．中标方对招标方报送的每批订购数据应在三个月内提供无法订到图书书目反馈，每半年内提供一次未到书清单，并以书面形式分析、说明原因，并尽快补充未到的图书。凡中标方半年内无法配到的图书，招标方有权撤销订单。</w:t>
      </w:r>
    </w:p>
    <w:p>
      <w:pPr>
        <w:widowControl/>
        <w:wordWrap w:val="0"/>
        <w:spacing w:line="480" w:lineRule="atLeast"/>
        <w:ind w:firstLine="723" w:firstLineChars="200"/>
        <w:jc w:val="left"/>
        <w:rPr>
          <w:rFonts w:ascii="微软雅黑" w:hAnsi="微软雅黑" w:eastAsia="微软雅黑" w:cs="宋体"/>
          <w:color w:val="444444"/>
          <w:kern w:val="0"/>
          <w:sz w:val="24"/>
          <w:szCs w:val="24"/>
        </w:rPr>
      </w:pPr>
      <w:r>
        <w:rPr>
          <w:rFonts w:hint="eastAsia" w:ascii="楷体" w:hAnsi="楷体" w:eastAsia="楷体" w:cs="宋体"/>
          <w:b/>
          <w:bCs/>
          <w:color w:val="000000"/>
          <w:kern w:val="0"/>
          <w:sz w:val="36"/>
          <w:szCs w:val="36"/>
        </w:rPr>
        <w:t>（二）图书运送及验收</w:t>
      </w:r>
    </w:p>
    <w:p>
      <w:pPr>
        <w:widowControl/>
        <w:wordWrap w:val="0"/>
        <w:spacing w:line="480" w:lineRule="atLeast"/>
        <w:ind w:firstLine="480"/>
        <w:jc w:val="left"/>
        <w:rPr>
          <w:rFonts w:ascii="微软雅黑" w:hAnsi="微软雅黑" w:eastAsia="微软雅黑" w:cs="宋体"/>
          <w:color w:val="444444"/>
          <w:kern w:val="0"/>
          <w:sz w:val="24"/>
          <w:szCs w:val="24"/>
        </w:rPr>
      </w:pPr>
      <w:r>
        <w:rPr>
          <w:rFonts w:hint="eastAsia" w:ascii="楷体" w:hAnsi="楷体" w:eastAsia="楷体" w:cs="宋体"/>
          <w:color w:val="000000"/>
          <w:kern w:val="0"/>
          <w:sz w:val="36"/>
          <w:szCs w:val="36"/>
        </w:rPr>
        <w:t>中标方应对发送的图书进行防湿和防破装卸要求的包装，保证图书安全运输到达招标方指定地点。</w:t>
      </w:r>
    </w:p>
    <w:p>
      <w:pPr>
        <w:widowControl/>
        <w:wordWrap w:val="0"/>
        <w:spacing w:line="480" w:lineRule="atLeast"/>
        <w:ind w:firstLine="720" w:firstLineChars="200"/>
        <w:jc w:val="left"/>
        <w:rPr>
          <w:rFonts w:ascii="微软雅黑" w:hAnsi="微软雅黑" w:eastAsia="微软雅黑" w:cs="宋体"/>
          <w:color w:val="444444"/>
          <w:kern w:val="0"/>
          <w:sz w:val="24"/>
          <w:szCs w:val="24"/>
        </w:rPr>
      </w:pPr>
      <w:r>
        <w:rPr>
          <w:rFonts w:hint="eastAsia" w:ascii="楷体" w:hAnsi="楷体" w:eastAsia="楷体" w:cs="宋体"/>
          <w:color w:val="000000"/>
          <w:kern w:val="0"/>
          <w:sz w:val="36"/>
          <w:szCs w:val="36"/>
          <w:lang w:val="en-US" w:eastAsia="zh-CN"/>
        </w:rPr>
        <w:t>1.</w:t>
      </w:r>
      <w:r>
        <w:rPr>
          <w:rFonts w:hint="eastAsia" w:ascii="楷体" w:hAnsi="楷体" w:eastAsia="楷体" w:cs="宋体"/>
          <w:color w:val="000000"/>
          <w:kern w:val="0"/>
          <w:sz w:val="36"/>
          <w:szCs w:val="36"/>
        </w:rPr>
        <w:t>中标方负责按招标方要求提供指定地点的免费送书上门服务。随书提供与货物数量、品种、价格相符的该批图书总清单和分包清单。</w:t>
      </w:r>
    </w:p>
    <w:p>
      <w:pPr>
        <w:widowControl/>
        <w:wordWrap w:val="0"/>
        <w:spacing w:line="480" w:lineRule="atLeast"/>
        <w:ind w:firstLine="720" w:firstLineChars="200"/>
        <w:jc w:val="left"/>
        <w:rPr>
          <w:rFonts w:ascii="微软雅黑" w:hAnsi="微软雅黑" w:eastAsia="微软雅黑" w:cs="宋体"/>
          <w:color w:val="444444"/>
          <w:kern w:val="0"/>
          <w:sz w:val="24"/>
          <w:szCs w:val="24"/>
        </w:rPr>
      </w:pPr>
      <w:r>
        <w:rPr>
          <w:rFonts w:hint="eastAsia" w:ascii="楷体" w:hAnsi="楷体" w:eastAsia="楷体" w:cs="宋体"/>
          <w:color w:val="000000"/>
          <w:kern w:val="0"/>
          <w:sz w:val="36"/>
          <w:szCs w:val="36"/>
          <w:lang w:val="en-US" w:eastAsia="zh-CN"/>
        </w:rPr>
        <w:t>2.</w:t>
      </w:r>
      <w:r>
        <w:rPr>
          <w:rFonts w:hint="eastAsia" w:ascii="楷体" w:hAnsi="楷体" w:eastAsia="楷体" w:cs="宋体"/>
          <w:color w:val="000000"/>
          <w:kern w:val="0"/>
          <w:sz w:val="36"/>
          <w:szCs w:val="36"/>
        </w:rPr>
        <w:t>在发送图书之前，中标方应预先用电话或E-mail通知招标方并获得确认，以便招标方准备接货。</w:t>
      </w:r>
    </w:p>
    <w:p>
      <w:pPr>
        <w:widowControl/>
        <w:wordWrap w:val="0"/>
        <w:spacing w:line="480" w:lineRule="atLeast"/>
        <w:ind w:firstLine="720" w:firstLineChars="200"/>
        <w:jc w:val="left"/>
        <w:rPr>
          <w:rFonts w:ascii="微软雅黑" w:hAnsi="微软雅黑" w:eastAsia="微软雅黑" w:cs="宋体"/>
          <w:color w:val="444444"/>
          <w:kern w:val="0"/>
          <w:sz w:val="24"/>
          <w:szCs w:val="24"/>
        </w:rPr>
      </w:pPr>
      <w:r>
        <w:rPr>
          <w:rFonts w:hint="eastAsia" w:ascii="楷体" w:hAnsi="楷体" w:eastAsia="楷体" w:cs="宋体"/>
          <w:color w:val="000000"/>
          <w:kern w:val="0"/>
          <w:sz w:val="36"/>
          <w:szCs w:val="36"/>
          <w:lang w:val="en-US" w:eastAsia="zh-CN"/>
        </w:rPr>
        <w:t>3.</w:t>
      </w:r>
      <w:r>
        <w:rPr>
          <w:rFonts w:hint="eastAsia" w:ascii="楷体" w:hAnsi="楷体" w:eastAsia="楷体" w:cs="宋体"/>
          <w:color w:val="000000"/>
          <w:kern w:val="0"/>
          <w:sz w:val="36"/>
          <w:szCs w:val="36"/>
        </w:rPr>
        <w:t>图书在到达招标方所在地前发生的不可预见的风险均由中标方负责。</w:t>
      </w:r>
    </w:p>
    <w:p>
      <w:pPr>
        <w:widowControl/>
        <w:wordWrap w:val="0"/>
        <w:spacing w:line="480" w:lineRule="atLeast"/>
        <w:ind w:firstLine="720" w:firstLineChars="200"/>
        <w:jc w:val="left"/>
        <w:rPr>
          <w:rFonts w:hint="eastAsia" w:ascii="楷体" w:hAnsi="楷体" w:eastAsia="楷体" w:cs="宋体"/>
          <w:color w:val="000000"/>
          <w:kern w:val="0"/>
          <w:sz w:val="36"/>
          <w:szCs w:val="36"/>
        </w:rPr>
      </w:pPr>
      <w:r>
        <w:rPr>
          <w:rFonts w:hint="eastAsia" w:ascii="楷体" w:hAnsi="楷体" w:eastAsia="楷体" w:cs="宋体"/>
          <w:color w:val="000000"/>
          <w:kern w:val="0"/>
          <w:sz w:val="36"/>
          <w:szCs w:val="36"/>
          <w:lang w:val="en-US" w:eastAsia="zh-CN"/>
        </w:rPr>
        <w:t>4.</w:t>
      </w:r>
      <w:r>
        <w:rPr>
          <w:rFonts w:hint="eastAsia" w:ascii="楷体" w:hAnsi="楷体" w:eastAsia="楷体" w:cs="宋体"/>
          <w:color w:val="000000"/>
          <w:kern w:val="0"/>
          <w:sz w:val="36"/>
          <w:szCs w:val="36"/>
        </w:rPr>
        <w:t xml:space="preserve">所有图书的品种和复本数量均由招标方决定，中标方不得自行搭配和追加非招标方确认订购的品种或复本。图书品种、复本数量和随书光盘/磁盘/磁带等与订单不符时，无论是否已作前期加工，中标方必须无条件负责退换，因此产生的责任和费用由中标方承担。 </w:t>
      </w:r>
    </w:p>
    <w:p>
      <w:pPr>
        <w:widowControl/>
        <w:wordWrap w:val="0"/>
        <w:spacing w:line="480" w:lineRule="atLeast"/>
        <w:ind w:firstLine="720" w:firstLineChars="200"/>
        <w:jc w:val="left"/>
        <w:rPr>
          <w:rFonts w:ascii="微软雅黑" w:hAnsi="微软雅黑" w:eastAsia="微软雅黑" w:cs="宋体"/>
          <w:color w:val="444444"/>
          <w:kern w:val="0"/>
          <w:sz w:val="24"/>
          <w:szCs w:val="24"/>
        </w:rPr>
      </w:pPr>
      <w:r>
        <w:rPr>
          <w:rFonts w:hint="eastAsia" w:ascii="楷体" w:hAnsi="楷体" w:eastAsia="楷体" w:cs="宋体"/>
          <w:color w:val="000000"/>
          <w:kern w:val="0"/>
          <w:sz w:val="36"/>
          <w:szCs w:val="36"/>
          <w:lang w:val="en-US" w:eastAsia="zh-CN"/>
        </w:rPr>
        <w:t>5.</w:t>
      </w:r>
      <w:r>
        <w:rPr>
          <w:rFonts w:hint="eastAsia" w:ascii="楷体" w:hAnsi="楷体" w:eastAsia="楷体" w:cs="宋体"/>
          <w:color w:val="000000"/>
          <w:kern w:val="0"/>
          <w:sz w:val="36"/>
          <w:szCs w:val="36"/>
        </w:rPr>
        <w:t>招标方有权对已到馆但内容不符合招标方藏书政策的图书给予退货。中标方必须保证销售正版图书，保证所供应图书的版本与进书来源合法，并对所供应的图书版本、知识产权、进货来源承担相应的法律责任。对盗版图书无论是否已作前期加工，中标方必须无条件负责退货。同时，如果发现中标方提供盗版图书，招标方有权可无条件终止中标方的供货资格，并且由中标方承担由此而引起的一切法律责任。</w:t>
      </w:r>
    </w:p>
    <w:p>
      <w:pPr>
        <w:widowControl/>
        <w:wordWrap w:val="0"/>
        <w:spacing w:line="480" w:lineRule="atLeast"/>
        <w:ind w:firstLine="720" w:firstLineChars="200"/>
        <w:jc w:val="left"/>
        <w:rPr>
          <w:rFonts w:ascii="微软雅黑" w:hAnsi="微软雅黑" w:eastAsia="微软雅黑" w:cs="宋体"/>
          <w:color w:val="444444"/>
          <w:kern w:val="0"/>
          <w:sz w:val="24"/>
          <w:szCs w:val="24"/>
        </w:rPr>
      </w:pPr>
      <w:r>
        <w:rPr>
          <w:rFonts w:hint="eastAsia" w:ascii="楷体" w:hAnsi="楷体" w:eastAsia="楷体" w:cs="宋体"/>
          <w:color w:val="000000"/>
          <w:kern w:val="0"/>
          <w:sz w:val="36"/>
          <w:szCs w:val="36"/>
          <w:lang w:val="en-US" w:eastAsia="zh-CN"/>
        </w:rPr>
        <w:t>6.</w:t>
      </w:r>
      <w:r>
        <w:rPr>
          <w:rFonts w:hint="eastAsia" w:ascii="楷体" w:hAnsi="楷体" w:eastAsia="楷体" w:cs="宋体"/>
          <w:color w:val="000000"/>
          <w:kern w:val="0"/>
          <w:sz w:val="36"/>
          <w:szCs w:val="36"/>
        </w:rPr>
        <w:t>图书出现装订、印刷质量问题和损坏，中标方必须无条件负责退换。</w:t>
      </w:r>
    </w:p>
    <w:p>
      <w:pPr>
        <w:widowControl/>
        <w:wordWrap w:val="0"/>
        <w:spacing w:line="480" w:lineRule="atLeast"/>
        <w:ind w:firstLine="723" w:firstLineChars="200"/>
        <w:jc w:val="left"/>
        <w:rPr>
          <w:rFonts w:ascii="微软雅黑" w:hAnsi="微软雅黑" w:eastAsia="微软雅黑" w:cs="宋体"/>
          <w:color w:val="444444"/>
          <w:kern w:val="0"/>
          <w:sz w:val="24"/>
          <w:szCs w:val="24"/>
        </w:rPr>
      </w:pPr>
      <w:r>
        <w:rPr>
          <w:rFonts w:hint="eastAsia" w:ascii="楷体" w:hAnsi="楷体" w:eastAsia="楷体" w:cs="宋体"/>
          <w:b/>
          <w:bCs/>
          <w:color w:val="000000"/>
          <w:kern w:val="0"/>
          <w:sz w:val="36"/>
          <w:szCs w:val="36"/>
        </w:rPr>
        <w:t>（三）图书加工</w:t>
      </w:r>
    </w:p>
    <w:p>
      <w:pPr>
        <w:widowControl/>
        <w:wordWrap w:val="0"/>
        <w:spacing w:line="480" w:lineRule="atLeast"/>
        <w:ind w:firstLine="720" w:firstLineChars="200"/>
        <w:jc w:val="left"/>
        <w:rPr>
          <w:rFonts w:ascii="微软雅黑" w:hAnsi="微软雅黑" w:eastAsia="微软雅黑" w:cs="宋体"/>
          <w:color w:val="444444"/>
          <w:kern w:val="0"/>
          <w:sz w:val="24"/>
          <w:szCs w:val="24"/>
        </w:rPr>
      </w:pPr>
      <w:r>
        <w:rPr>
          <w:rFonts w:hint="eastAsia" w:ascii="楷体" w:hAnsi="楷体" w:eastAsia="楷体" w:cs="宋体"/>
          <w:color w:val="000000"/>
          <w:kern w:val="0"/>
          <w:sz w:val="36"/>
          <w:szCs w:val="36"/>
        </w:rPr>
        <w:t>1．中标方负责提供诸如免费粘贴磁条、盖馆藏章、贴条形码(磁条、条形码的规格、颜色、位置、质量以招标方提供样本为范）等图书浅加工方面的配套服务,并免费提供所有订购图书所需的书标。同时也要按需方要求做好随书光盘的加工。</w:t>
      </w:r>
    </w:p>
    <w:p>
      <w:pPr>
        <w:widowControl/>
        <w:wordWrap w:val="0"/>
        <w:spacing w:line="480" w:lineRule="atLeast"/>
        <w:ind w:firstLine="720" w:firstLineChars="200"/>
        <w:jc w:val="left"/>
        <w:rPr>
          <w:rFonts w:ascii="微软雅黑" w:hAnsi="微软雅黑" w:eastAsia="微软雅黑" w:cs="宋体"/>
          <w:color w:val="444444"/>
          <w:kern w:val="0"/>
          <w:sz w:val="24"/>
          <w:szCs w:val="24"/>
        </w:rPr>
      </w:pPr>
      <w:r>
        <w:rPr>
          <w:rFonts w:hint="eastAsia" w:ascii="楷体" w:hAnsi="楷体" w:eastAsia="楷体" w:cs="宋体"/>
          <w:color w:val="000000"/>
          <w:kern w:val="0"/>
          <w:sz w:val="36"/>
          <w:szCs w:val="36"/>
        </w:rPr>
        <w:t>2．结算时以招标方验收进图书管理系统的图书数量和金额为准。</w:t>
      </w:r>
    </w:p>
    <w:p>
      <w:pPr>
        <w:widowControl/>
        <w:wordWrap w:val="0"/>
        <w:spacing w:line="480" w:lineRule="atLeast"/>
        <w:ind w:firstLine="720" w:firstLineChars="200"/>
        <w:jc w:val="left"/>
        <w:rPr>
          <w:rFonts w:ascii="微软雅黑" w:hAnsi="微软雅黑" w:eastAsia="微软雅黑" w:cs="宋体"/>
          <w:color w:val="444444"/>
          <w:kern w:val="0"/>
          <w:sz w:val="24"/>
          <w:szCs w:val="24"/>
        </w:rPr>
      </w:pPr>
      <w:r>
        <w:rPr>
          <w:rFonts w:hint="eastAsia" w:ascii="楷体" w:hAnsi="楷体" w:eastAsia="楷体" w:cs="宋体"/>
          <w:color w:val="000000"/>
          <w:kern w:val="0"/>
          <w:sz w:val="36"/>
          <w:szCs w:val="36"/>
        </w:rPr>
        <w:t>3．具体以中标后签订的合同内容为准。</w:t>
      </w:r>
    </w:p>
    <w:p>
      <w:pPr>
        <w:widowControl/>
        <w:wordWrap w:val="0"/>
        <w:spacing w:line="480" w:lineRule="atLeast"/>
        <w:ind w:firstLine="723" w:firstLineChars="200"/>
        <w:jc w:val="left"/>
        <w:rPr>
          <w:rFonts w:ascii="微软雅黑" w:hAnsi="微软雅黑" w:eastAsia="微软雅黑" w:cs="宋体"/>
          <w:b/>
          <w:color w:val="444444"/>
          <w:kern w:val="0"/>
          <w:sz w:val="24"/>
          <w:szCs w:val="24"/>
        </w:rPr>
      </w:pPr>
      <w:r>
        <w:rPr>
          <w:rFonts w:hint="eastAsia" w:ascii="楷体" w:hAnsi="楷体" w:eastAsia="楷体" w:cs="宋体"/>
          <w:b/>
          <w:color w:val="000000"/>
          <w:kern w:val="0"/>
          <w:sz w:val="36"/>
          <w:szCs w:val="36"/>
        </w:rPr>
        <w:t>三、投标文件</w:t>
      </w:r>
    </w:p>
    <w:p>
      <w:pPr>
        <w:widowControl/>
        <w:wordWrap w:val="0"/>
        <w:spacing w:line="480" w:lineRule="atLeast"/>
        <w:ind w:firstLine="480"/>
        <w:jc w:val="left"/>
        <w:rPr>
          <w:rFonts w:ascii="微软雅黑" w:hAnsi="微软雅黑" w:eastAsia="微软雅黑" w:cs="宋体"/>
          <w:color w:val="444444"/>
          <w:kern w:val="0"/>
          <w:sz w:val="24"/>
          <w:szCs w:val="24"/>
        </w:rPr>
      </w:pPr>
      <w:r>
        <w:rPr>
          <w:rFonts w:hint="eastAsia" w:ascii="楷体" w:hAnsi="楷体" w:eastAsia="楷体" w:cs="宋体"/>
          <w:color w:val="000000"/>
          <w:kern w:val="0"/>
          <w:sz w:val="36"/>
          <w:szCs w:val="36"/>
        </w:rPr>
        <w:t>（一）投标报价及响应一览表</w:t>
      </w:r>
    </w:p>
    <w:p>
      <w:pPr>
        <w:widowControl/>
        <w:wordWrap w:val="0"/>
        <w:spacing w:line="480" w:lineRule="atLeast"/>
        <w:ind w:firstLine="480"/>
        <w:jc w:val="left"/>
        <w:rPr>
          <w:rFonts w:ascii="微软雅黑" w:hAnsi="微软雅黑" w:eastAsia="微软雅黑" w:cs="宋体"/>
          <w:color w:val="444444"/>
          <w:kern w:val="0"/>
          <w:sz w:val="24"/>
          <w:szCs w:val="24"/>
        </w:rPr>
      </w:pPr>
      <w:r>
        <w:rPr>
          <w:rFonts w:hint="eastAsia" w:ascii="楷体" w:hAnsi="楷体" w:eastAsia="楷体" w:cs="宋体"/>
          <w:color w:val="000000"/>
          <w:kern w:val="0"/>
          <w:sz w:val="36"/>
          <w:szCs w:val="36"/>
        </w:rPr>
        <w:t>（二）资格证明文件复印件（加盖公章）</w:t>
      </w:r>
    </w:p>
    <w:p>
      <w:pPr>
        <w:widowControl/>
        <w:wordWrap w:val="0"/>
        <w:spacing w:line="480" w:lineRule="atLeast"/>
        <w:ind w:firstLine="480"/>
        <w:jc w:val="left"/>
        <w:rPr>
          <w:rFonts w:ascii="微软雅黑" w:hAnsi="微软雅黑" w:eastAsia="微软雅黑" w:cs="宋体"/>
          <w:color w:val="444444"/>
          <w:kern w:val="0"/>
          <w:sz w:val="24"/>
          <w:szCs w:val="24"/>
        </w:rPr>
      </w:pPr>
      <w:r>
        <w:rPr>
          <w:rFonts w:hint="eastAsia" w:ascii="楷体" w:hAnsi="楷体" w:eastAsia="楷体" w:cs="宋体"/>
          <w:color w:val="000000"/>
          <w:kern w:val="0"/>
          <w:sz w:val="36"/>
          <w:szCs w:val="36"/>
        </w:rPr>
        <w:t>（三）企业法人营业执照、税务登记证、最新验资证明</w:t>
      </w:r>
    </w:p>
    <w:p>
      <w:pPr>
        <w:widowControl/>
        <w:wordWrap w:val="0"/>
        <w:spacing w:line="480" w:lineRule="atLeast"/>
        <w:ind w:firstLine="480"/>
        <w:jc w:val="left"/>
        <w:rPr>
          <w:rFonts w:ascii="微软雅黑" w:hAnsi="微软雅黑" w:eastAsia="微软雅黑" w:cs="宋体"/>
          <w:color w:val="444444"/>
          <w:kern w:val="0"/>
          <w:sz w:val="24"/>
          <w:szCs w:val="24"/>
        </w:rPr>
      </w:pPr>
      <w:r>
        <w:rPr>
          <w:rFonts w:hint="eastAsia" w:ascii="楷体" w:hAnsi="楷体" w:eastAsia="楷体" w:cs="宋体"/>
          <w:color w:val="000000"/>
          <w:kern w:val="0"/>
          <w:sz w:val="36"/>
          <w:szCs w:val="36"/>
        </w:rPr>
        <w:t>（四）出版物经营许可证</w:t>
      </w:r>
    </w:p>
    <w:p>
      <w:pPr>
        <w:widowControl/>
        <w:wordWrap w:val="0"/>
        <w:spacing w:line="480" w:lineRule="atLeast"/>
        <w:ind w:firstLine="480"/>
        <w:jc w:val="left"/>
        <w:rPr>
          <w:rFonts w:ascii="微软雅黑" w:hAnsi="微软雅黑" w:eastAsia="微软雅黑" w:cs="宋体"/>
          <w:color w:val="444444"/>
          <w:kern w:val="0"/>
          <w:sz w:val="24"/>
          <w:szCs w:val="24"/>
        </w:rPr>
      </w:pPr>
      <w:r>
        <w:rPr>
          <w:rFonts w:hint="eastAsia" w:ascii="楷体" w:hAnsi="楷体" w:eastAsia="楷体" w:cs="宋体"/>
          <w:color w:val="000000"/>
          <w:kern w:val="0"/>
          <w:sz w:val="36"/>
          <w:szCs w:val="36"/>
        </w:rPr>
        <w:t>（五）法定代表人授权书及被授权人身份证</w:t>
      </w:r>
    </w:p>
    <w:p>
      <w:pPr>
        <w:widowControl/>
        <w:wordWrap w:val="0"/>
        <w:spacing w:line="480" w:lineRule="atLeast"/>
        <w:ind w:firstLine="480"/>
        <w:jc w:val="left"/>
        <w:rPr>
          <w:rFonts w:ascii="微软雅黑" w:hAnsi="微软雅黑" w:eastAsia="微软雅黑" w:cs="宋体"/>
          <w:color w:val="444444"/>
          <w:kern w:val="0"/>
          <w:sz w:val="24"/>
          <w:szCs w:val="24"/>
        </w:rPr>
      </w:pPr>
      <w:r>
        <w:rPr>
          <w:rFonts w:hint="eastAsia" w:ascii="楷体" w:hAnsi="楷体" w:eastAsia="楷体" w:cs="宋体"/>
          <w:color w:val="000000"/>
          <w:kern w:val="0"/>
          <w:sz w:val="36"/>
          <w:szCs w:val="36"/>
        </w:rPr>
        <w:t>（六）出版社委托代理的委托书</w:t>
      </w:r>
    </w:p>
    <w:p>
      <w:pPr>
        <w:widowControl/>
        <w:wordWrap w:val="0"/>
        <w:spacing w:line="480" w:lineRule="atLeast"/>
        <w:ind w:firstLine="480"/>
        <w:jc w:val="left"/>
        <w:rPr>
          <w:rFonts w:ascii="微软雅黑" w:hAnsi="微软雅黑" w:eastAsia="微软雅黑" w:cs="宋体"/>
          <w:color w:val="444444"/>
          <w:kern w:val="0"/>
          <w:sz w:val="24"/>
          <w:szCs w:val="24"/>
        </w:rPr>
      </w:pPr>
      <w:r>
        <w:rPr>
          <w:rFonts w:hint="eastAsia" w:ascii="楷体" w:hAnsi="楷体" w:eastAsia="楷体" w:cs="宋体"/>
          <w:color w:val="000000"/>
          <w:kern w:val="0"/>
          <w:sz w:val="36"/>
          <w:szCs w:val="36"/>
        </w:rPr>
        <w:t>（七）投标单位经营业绩和技术力量材料</w:t>
      </w:r>
    </w:p>
    <w:p>
      <w:pPr>
        <w:widowControl/>
        <w:wordWrap w:val="0"/>
        <w:spacing w:line="480" w:lineRule="atLeast"/>
        <w:ind w:firstLine="480"/>
        <w:jc w:val="left"/>
        <w:rPr>
          <w:rFonts w:ascii="微软雅黑" w:hAnsi="微软雅黑" w:eastAsia="微软雅黑" w:cs="宋体"/>
          <w:color w:val="444444"/>
          <w:kern w:val="0"/>
          <w:sz w:val="24"/>
          <w:szCs w:val="24"/>
        </w:rPr>
      </w:pPr>
      <w:r>
        <w:rPr>
          <w:rFonts w:hint="eastAsia" w:ascii="楷体" w:hAnsi="楷体" w:eastAsia="楷体" w:cs="宋体"/>
          <w:color w:val="000000"/>
          <w:kern w:val="0"/>
          <w:sz w:val="36"/>
          <w:szCs w:val="36"/>
        </w:rPr>
        <w:t>（八）投标单位简介</w:t>
      </w:r>
    </w:p>
    <w:p>
      <w:pPr>
        <w:widowControl/>
        <w:wordWrap w:val="0"/>
        <w:spacing w:line="480" w:lineRule="atLeast"/>
        <w:ind w:firstLine="480"/>
        <w:jc w:val="left"/>
        <w:rPr>
          <w:rFonts w:ascii="微软雅黑" w:hAnsi="微软雅黑" w:eastAsia="微软雅黑" w:cs="宋体"/>
          <w:color w:val="444444"/>
          <w:kern w:val="0"/>
          <w:sz w:val="24"/>
          <w:szCs w:val="24"/>
        </w:rPr>
      </w:pPr>
      <w:r>
        <w:rPr>
          <w:rFonts w:hint="eastAsia" w:ascii="楷体" w:hAnsi="楷体" w:eastAsia="楷体" w:cs="宋体"/>
          <w:color w:val="000000"/>
          <w:kern w:val="0"/>
          <w:sz w:val="36"/>
          <w:szCs w:val="36"/>
        </w:rPr>
        <w:t>（九）投标单位的 MARC 数据加工能力证明材料</w:t>
      </w:r>
    </w:p>
    <w:p>
      <w:pPr>
        <w:widowControl/>
        <w:wordWrap w:val="0"/>
        <w:spacing w:line="480" w:lineRule="atLeast"/>
        <w:ind w:firstLine="480"/>
        <w:jc w:val="left"/>
        <w:rPr>
          <w:rFonts w:ascii="微软雅黑" w:hAnsi="微软雅黑" w:eastAsia="微软雅黑" w:cs="宋体"/>
          <w:color w:val="444444"/>
          <w:kern w:val="0"/>
          <w:sz w:val="24"/>
          <w:szCs w:val="24"/>
        </w:rPr>
      </w:pPr>
      <w:r>
        <w:rPr>
          <w:rFonts w:hint="eastAsia" w:ascii="楷体" w:hAnsi="楷体" w:eastAsia="楷体" w:cs="宋体"/>
          <w:color w:val="000000"/>
          <w:kern w:val="0"/>
          <w:sz w:val="36"/>
          <w:szCs w:val="36"/>
        </w:rPr>
        <w:t>（十）明确主要图书来源渠道及出版社列表</w:t>
      </w:r>
    </w:p>
    <w:p>
      <w:pPr>
        <w:widowControl/>
        <w:wordWrap w:val="0"/>
        <w:spacing w:line="480" w:lineRule="atLeast"/>
        <w:ind w:firstLine="480"/>
        <w:jc w:val="left"/>
        <w:rPr>
          <w:rFonts w:ascii="微软雅黑" w:hAnsi="微软雅黑" w:eastAsia="微软雅黑" w:cs="宋体"/>
          <w:color w:val="444444"/>
          <w:kern w:val="0"/>
          <w:sz w:val="24"/>
          <w:szCs w:val="24"/>
        </w:rPr>
      </w:pPr>
      <w:r>
        <w:rPr>
          <w:rFonts w:hint="eastAsia" w:ascii="楷体" w:hAnsi="楷体" w:eastAsia="楷体" w:cs="宋体"/>
          <w:color w:val="000000"/>
          <w:kern w:val="0"/>
          <w:sz w:val="36"/>
          <w:szCs w:val="36"/>
        </w:rPr>
        <w:t>（十一）投标单位近两年的经营业绩及为高校图书馆供书服务业绩证明材料。（请列出供书服务的高校图书馆名单、联系电话、服务内容和供书数量）</w:t>
      </w:r>
    </w:p>
    <w:p>
      <w:pPr>
        <w:widowControl/>
        <w:wordWrap w:val="0"/>
        <w:spacing w:line="480" w:lineRule="atLeast"/>
        <w:ind w:firstLine="480"/>
        <w:jc w:val="left"/>
        <w:rPr>
          <w:rFonts w:ascii="微软雅黑" w:hAnsi="微软雅黑" w:eastAsia="微软雅黑" w:cs="宋体"/>
          <w:color w:val="444444"/>
          <w:kern w:val="0"/>
          <w:sz w:val="24"/>
          <w:szCs w:val="24"/>
        </w:rPr>
      </w:pPr>
      <w:r>
        <w:rPr>
          <w:rFonts w:hint="eastAsia" w:ascii="楷体" w:hAnsi="楷体" w:eastAsia="楷体" w:cs="宋体"/>
          <w:color w:val="000000"/>
          <w:kern w:val="0"/>
          <w:sz w:val="36"/>
          <w:szCs w:val="36"/>
        </w:rPr>
        <w:t>（十二）对售前售后服务承诺做详细承诺和说明</w:t>
      </w:r>
    </w:p>
    <w:p>
      <w:pPr>
        <w:widowControl/>
        <w:wordWrap w:val="0"/>
        <w:spacing w:line="480" w:lineRule="atLeast"/>
        <w:ind w:firstLine="480"/>
        <w:jc w:val="left"/>
        <w:rPr>
          <w:rFonts w:ascii="微软雅黑" w:hAnsi="微软雅黑" w:eastAsia="微软雅黑" w:cs="宋体"/>
          <w:color w:val="444444"/>
          <w:kern w:val="0"/>
          <w:sz w:val="24"/>
          <w:szCs w:val="24"/>
        </w:rPr>
      </w:pPr>
      <w:r>
        <w:rPr>
          <w:rFonts w:hint="eastAsia" w:ascii="楷体" w:hAnsi="楷体" w:eastAsia="楷体" w:cs="宋体"/>
          <w:color w:val="000000"/>
          <w:kern w:val="0"/>
          <w:sz w:val="36"/>
          <w:szCs w:val="36"/>
        </w:rPr>
        <w:t>（十三）投标方认为可体现其服务特色和优势的其他材料（格式自定）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FjMTkxMmNlY2NhNDc3OGUwOTdjOTEyYjM1NzAzNzAifQ=="/>
  </w:docVars>
  <w:rsids>
    <w:rsidRoot w:val="004E1469"/>
    <w:rsid w:val="004E1469"/>
    <w:rsid w:val="00710FF7"/>
    <w:rsid w:val="007B28B9"/>
    <w:rsid w:val="00A30294"/>
    <w:rsid w:val="00CA6DFB"/>
    <w:rsid w:val="00DD3CBE"/>
    <w:rsid w:val="00E00894"/>
    <w:rsid w:val="00F91542"/>
    <w:rsid w:val="17B26B3A"/>
    <w:rsid w:val="1C275EED"/>
    <w:rsid w:val="27FF5571"/>
    <w:rsid w:val="72005FE5"/>
    <w:rsid w:val="772C2FC8"/>
    <w:rsid w:val="77F043E8"/>
    <w:rsid w:val="7A5A5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autoRedefine/>
    <w:qFormat/>
    <w:uiPriority w:val="22"/>
    <w:rPr>
      <w:b/>
      <w:bCs/>
    </w:rPr>
  </w:style>
  <w:style w:type="character" w:styleId="6">
    <w:name w:val="Hyperlink"/>
    <w:basedOn w:val="4"/>
    <w:autoRedefine/>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5</Pages>
  <Words>1935</Words>
  <Characters>1985</Characters>
  <Lines>17</Lines>
  <Paragraphs>4</Paragraphs>
  <TotalTime>8</TotalTime>
  <ScaleCrop>false</ScaleCrop>
  <LinksUpToDate>false</LinksUpToDate>
  <CharactersWithSpaces>1989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2024-06-03T02:58:00Z</dcterms:created>
  <dc:creator>Windows User</dc:creator>
  <cp:lastModifiedBy>Administrator</cp:lastModifiedBy>
  <dcterms:modified xsi:type="dcterms:W3CDTF">2024-06-03T08:01:18Z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FDD4ABE9088C4D9F8BF6269D531AE93C_13</vt:lpwstr>
  </property>
</Properties>
</file>