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atLeast"/>
        <w:textAlignment w:val="auto"/>
        <w:rPr>
          <w:rFonts w:hint="eastAsia" w:ascii="方正小标宋简体" w:hAnsi="方正小标宋简体" w:eastAsia="方正小标宋简体" w:cs="方正小标宋简体"/>
          <w:b w:val="0"/>
          <w:bCs w:val="0"/>
          <w:sz w:val="36"/>
          <w:szCs w:val="36"/>
        </w:rPr>
      </w:pPr>
      <w:r>
        <w:rPr>
          <w:rFonts w:hint="eastAsia" w:ascii="黑体" w:hAnsi="黑体" w:eastAsia="黑体" w:cs="黑体"/>
          <w:b w:val="0"/>
          <w:bCs w:val="0"/>
          <w:sz w:val="32"/>
          <w:szCs w:val="32"/>
        </w:rPr>
        <w:t>附件1</w:t>
      </w:r>
    </w:p>
    <w:p>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b/>
          <w:bCs/>
          <w:sz w:val="36"/>
          <w:szCs w:val="36"/>
        </w:rPr>
      </w:pPr>
    </w:p>
    <w:p>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黑体" w:hAnsi="黑体" w:eastAsia="黑体" w:cs="黑体"/>
          <w:b w:val="0"/>
          <w:bCs w:val="0"/>
          <w:sz w:val="44"/>
          <w:szCs w:val="44"/>
        </w:rPr>
      </w:pPr>
      <w:r>
        <w:rPr>
          <w:rFonts w:hint="eastAsia" w:ascii="方正小标宋简体" w:hAnsi="方正小标宋简体" w:eastAsia="方正小标宋简体" w:cs="方正小标宋简体"/>
          <w:b w:val="0"/>
          <w:bCs w:val="0"/>
          <w:sz w:val="44"/>
          <w:szCs w:val="44"/>
        </w:rPr>
        <w:t>防范非法集资短视频征集大赛参赛指引</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一、活动名称</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“守住钱袋子 ·护好幸福家”防范非法集资短视频征集</w:t>
      </w:r>
    </w:p>
    <w:p>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30"/>
          <w:szCs w:val="30"/>
        </w:rPr>
      </w:pPr>
      <w:r>
        <w:rPr>
          <w:rFonts w:hint="eastAsia" w:ascii="仿宋" w:hAnsi="仿宋" w:eastAsia="仿宋" w:cs="仿宋"/>
          <w:sz w:val="30"/>
          <w:szCs w:val="30"/>
        </w:rPr>
        <w:t>大赛。</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 活动时间</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4月2</w:t>
      </w:r>
      <w:r>
        <w:rPr>
          <w:rFonts w:hint="eastAsia" w:ascii="仿宋" w:hAnsi="仿宋" w:eastAsia="仿宋" w:cs="仿宋"/>
          <w:sz w:val="30"/>
          <w:szCs w:val="30"/>
          <w:lang w:val="en-US" w:eastAsia="zh-CN"/>
        </w:rPr>
        <w:t>3</w:t>
      </w:r>
      <w:r>
        <w:rPr>
          <w:rFonts w:hint="eastAsia" w:ascii="仿宋" w:hAnsi="仿宋" w:eastAsia="仿宋" w:cs="仿宋"/>
          <w:sz w:val="30"/>
          <w:szCs w:val="30"/>
        </w:rPr>
        <w:t>日-5月</w:t>
      </w:r>
      <w:r>
        <w:rPr>
          <w:rFonts w:hint="eastAsia" w:ascii="仿宋" w:hAnsi="仿宋" w:eastAsia="仿宋" w:cs="仿宋"/>
          <w:sz w:val="30"/>
          <w:szCs w:val="30"/>
          <w:lang w:val="en-US" w:eastAsia="zh-CN"/>
        </w:rPr>
        <w:t>15</w:t>
      </w:r>
      <w:r>
        <w:rPr>
          <w:rFonts w:hint="eastAsia" w:ascii="仿宋" w:hAnsi="仿宋" w:eastAsia="仿宋" w:cs="仿宋"/>
          <w:sz w:val="30"/>
          <w:szCs w:val="30"/>
        </w:rPr>
        <w:t>日，开展视频征集活动。</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5月</w:t>
      </w:r>
      <w:r>
        <w:rPr>
          <w:rFonts w:hint="eastAsia" w:ascii="仿宋" w:hAnsi="仿宋" w:eastAsia="仿宋" w:cs="仿宋"/>
          <w:sz w:val="30"/>
          <w:szCs w:val="30"/>
          <w:lang w:val="en-US" w:eastAsia="zh-CN"/>
        </w:rPr>
        <w:t>15</w:t>
      </w:r>
      <w:r>
        <w:rPr>
          <w:rFonts w:hint="eastAsia" w:ascii="仿宋" w:hAnsi="仿宋" w:eastAsia="仿宋" w:cs="仿宋"/>
          <w:sz w:val="30"/>
          <w:szCs w:val="30"/>
        </w:rPr>
        <w:t>日-</w:t>
      </w:r>
      <w:r>
        <w:rPr>
          <w:rFonts w:hint="eastAsia" w:ascii="仿宋" w:hAnsi="仿宋" w:eastAsia="仿宋" w:cs="仿宋"/>
          <w:sz w:val="30"/>
          <w:szCs w:val="30"/>
          <w:lang w:val="en-US" w:eastAsia="zh-CN"/>
        </w:rPr>
        <w:t>7月20日</w:t>
      </w:r>
      <w:r>
        <w:rPr>
          <w:rFonts w:hint="eastAsia" w:ascii="仿宋" w:hAnsi="仿宋" w:eastAsia="仿宋" w:cs="仿宋"/>
          <w:sz w:val="30"/>
          <w:szCs w:val="30"/>
        </w:rPr>
        <w:t>，开展视频推广和评奖活动。</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 参赛对象</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社会公众，各</w:t>
      </w:r>
      <w:r>
        <w:rPr>
          <w:rFonts w:hint="eastAsia" w:ascii="仿宋" w:hAnsi="仿宋" w:eastAsia="仿宋" w:cs="仿宋"/>
          <w:sz w:val="30"/>
          <w:szCs w:val="30"/>
          <w:lang w:eastAsia="zh-CN"/>
        </w:rPr>
        <w:t>市县</w:t>
      </w:r>
      <w:r>
        <w:rPr>
          <w:rFonts w:hint="eastAsia" w:ascii="仿宋" w:hAnsi="仿宋" w:eastAsia="仿宋" w:cs="仿宋"/>
          <w:sz w:val="30"/>
          <w:szCs w:val="30"/>
        </w:rPr>
        <w:t>处非办，有关部门，有关行业协会、金融机构等。</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 作品要求</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(一)参赛视频作品应严格遵守国家有关部门对音视频信息管理的相关规定，情节内容积极正面。</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作品内容应重点围绕防范非法集资知识普及，聚焦涉老、涉农等非法集资重点领域，关注打着区块链、虚拟币、“网上跨境证券交易”等旗号的非法集资形态变种，以及科技创新、绿色转型、解债服务、“一带一路”等非法集资新噱头，重点揭示非法集资新业态新形式、新话术新手法和风险危害等，引导人民群众提升金融风险防范意识和能力，远离非法集资。</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(三)参赛视频作品须为原创，禁止抄袭，否则取消参赛资格及作品评奖资格。</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(四)参赛视频作品报送单位/人须拥有作品完整版权，若以共有版权作品参赛，需自行协商确定唯一报送单位/人。</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 奖项设置及参与方法</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(一)奖项设置</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本次挑战赛设置“优秀作品奖”、“最佳传播奖”和“优</w:t>
      </w:r>
    </w:p>
    <w:p>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30"/>
          <w:szCs w:val="30"/>
        </w:rPr>
      </w:pPr>
      <w:r>
        <w:rPr>
          <w:rFonts w:hint="eastAsia" w:ascii="仿宋" w:hAnsi="仿宋" w:eastAsia="仿宋" w:cs="仿宋"/>
          <w:sz w:val="30"/>
          <w:szCs w:val="30"/>
        </w:rPr>
        <w:t>秀组织奖”三个奖项。</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(二)优秀作品奖</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1.报送方式：填写《</w:t>
      </w:r>
      <w:r>
        <w:rPr>
          <w:rFonts w:hint="eastAsia" w:ascii="仿宋" w:hAnsi="仿宋" w:eastAsia="仿宋" w:cs="仿宋"/>
          <w:sz w:val="30"/>
          <w:szCs w:val="30"/>
          <w:lang w:eastAsia="zh-CN"/>
        </w:rPr>
        <w:t>参赛</w:t>
      </w:r>
      <w:r>
        <w:rPr>
          <w:rFonts w:hint="eastAsia" w:ascii="仿宋" w:hAnsi="仿宋" w:eastAsia="仿宋" w:cs="仿宋"/>
          <w:sz w:val="30"/>
          <w:szCs w:val="30"/>
          <w:lang w:val="en-US" w:eastAsia="zh-CN"/>
        </w:rPr>
        <w:t>报名表</w:t>
      </w:r>
      <w:r>
        <w:rPr>
          <w:rFonts w:hint="eastAsia" w:ascii="仿宋" w:hAnsi="仿宋" w:eastAsia="仿宋" w:cs="仿宋"/>
          <w:sz w:val="30"/>
          <w:szCs w:val="30"/>
        </w:rPr>
        <w:t>》(见附件</w:t>
      </w:r>
      <w:r>
        <w:rPr>
          <w:rFonts w:hint="eastAsia" w:ascii="仿宋" w:hAnsi="仿宋" w:eastAsia="仿宋" w:cs="仿宋"/>
          <w:sz w:val="30"/>
          <w:szCs w:val="30"/>
          <w:lang w:val="en-US" w:eastAsia="zh-CN"/>
        </w:rPr>
        <w:t>2</w:t>
      </w:r>
      <w:r>
        <w:rPr>
          <w:rFonts w:hint="eastAsia" w:ascii="仿宋" w:hAnsi="仿宋" w:eastAsia="仿宋" w:cs="仿宋"/>
          <w:sz w:val="30"/>
          <w:szCs w:val="30"/>
        </w:rPr>
        <w:t>), 连同作品视频文件发至</w:t>
      </w:r>
      <w:r>
        <w:rPr>
          <w:rFonts w:hint="eastAsia" w:ascii="仿宋" w:hAnsi="仿宋" w:eastAsia="仿宋" w:cs="仿宋"/>
          <w:sz w:val="30"/>
          <w:szCs w:val="30"/>
          <w:lang w:eastAsia="zh-CN"/>
        </w:rPr>
        <w:t>我办</w:t>
      </w:r>
      <w:r>
        <w:rPr>
          <w:rFonts w:hint="eastAsia" w:ascii="仿宋" w:hAnsi="仿宋" w:eastAsia="仿宋" w:cs="仿宋"/>
          <w:sz w:val="30"/>
          <w:szCs w:val="30"/>
        </w:rPr>
        <w:t>指定邮箱</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chufeibaosong</w:t>
      </w:r>
      <w:r>
        <w:rPr>
          <w:rFonts w:hint="eastAsia" w:ascii="仿宋" w:hAnsi="仿宋" w:eastAsia="仿宋" w:cs="仿宋"/>
          <w:sz w:val="30"/>
          <w:szCs w:val="30"/>
        </w:rPr>
        <w:t>@</w:t>
      </w:r>
      <w:r>
        <w:rPr>
          <w:rFonts w:hint="eastAsia" w:ascii="仿宋" w:hAnsi="仿宋" w:eastAsia="仿宋" w:cs="仿宋"/>
          <w:sz w:val="30"/>
          <w:szCs w:val="30"/>
          <w:lang w:val="en-US" w:eastAsia="zh-CN"/>
        </w:rPr>
        <w:t>163</w:t>
      </w:r>
      <w:r>
        <w:rPr>
          <w:rFonts w:hint="eastAsia" w:ascii="仿宋" w:hAnsi="仿宋" w:eastAsia="仿宋" w:cs="仿宋"/>
          <w:sz w:val="30"/>
          <w:szCs w:val="30"/>
        </w:rPr>
        <w:t>.c</w:t>
      </w:r>
      <w:r>
        <w:rPr>
          <w:rFonts w:hint="eastAsia" w:ascii="仿宋" w:hAnsi="仿宋" w:eastAsia="仿宋" w:cs="仿宋"/>
          <w:sz w:val="30"/>
          <w:szCs w:val="30"/>
          <w:lang w:val="en-US" w:eastAsia="zh-CN"/>
        </w:rPr>
        <w:t>om</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2.征集项目及要求：</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(1)科普类：以主播讲述为主，内容简短，知识性强，时间以1-2分钟为宜。</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(2)场景类：通过鲜明的人物形象和饱满的故事情节展露防范非法集资的重要性，剧情完整，时间以3-5分钟为宜。</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(3)动画类：主体鲜明，制作素材优质，动画绘画展示形式多样，时间以1-2分钟为宜。</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(4)创新类：包括但不限于原创 rap、 意识流电影、布袋戏、布偶戏、玩偶宠物演绎等，时间以1-3分钟为宜。</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(三)最佳传播奖</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根据参赛作品情况，择优选取部分作品在“海南处非君”抖音号及中国银行保险报视频号展播。最终综合播放量、点赞量等权重，评选出最佳传播奖。</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(四)优秀组织奖</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各</w:t>
      </w:r>
      <w:r>
        <w:rPr>
          <w:rFonts w:hint="eastAsia" w:ascii="仿宋" w:hAnsi="仿宋" w:eastAsia="仿宋" w:cs="仿宋"/>
          <w:sz w:val="30"/>
          <w:szCs w:val="30"/>
          <w:lang w:eastAsia="zh-CN"/>
        </w:rPr>
        <w:t>成员单位、各市县</w:t>
      </w:r>
      <w:r>
        <w:rPr>
          <w:rFonts w:hint="eastAsia" w:ascii="仿宋" w:hAnsi="仿宋" w:eastAsia="仿宋" w:cs="仿宋"/>
          <w:sz w:val="30"/>
          <w:szCs w:val="30"/>
        </w:rPr>
        <w:t>处非办</w:t>
      </w:r>
      <w:bookmarkStart w:id="0" w:name="_GoBack"/>
      <w:bookmarkEnd w:id="0"/>
      <w:r>
        <w:rPr>
          <w:rFonts w:hint="eastAsia" w:ascii="仿宋" w:hAnsi="仿宋" w:eastAsia="仿宋" w:cs="仿宋"/>
          <w:sz w:val="30"/>
          <w:szCs w:val="30"/>
        </w:rPr>
        <w:t>应积极发动本系统</w:t>
      </w:r>
      <w:r>
        <w:rPr>
          <w:rFonts w:hint="eastAsia" w:ascii="仿宋" w:hAnsi="仿宋" w:eastAsia="仿宋" w:cs="仿宋"/>
          <w:sz w:val="30"/>
          <w:szCs w:val="30"/>
          <w:lang w:eastAsia="zh-CN"/>
        </w:rPr>
        <w:t>、本辖区</w:t>
      </w:r>
      <w:r>
        <w:rPr>
          <w:rFonts w:hint="eastAsia" w:ascii="仿宋" w:hAnsi="仿宋" w:eastAsia="仿宋" w:cs="仿宋"/>
          <w:sz w:val="30"/>
          <w:szCs w:val="30"/>
        </w:rPr>
        <w:t>有关部门、分支机构、社会公众等广泛参与</w:t>
      </w:r>
      <w:r>
        <w:rPr>
          <w:rFonts w:hint="eastAsia" w:ascii="仿宋" w:hAnsi="仿宋" w:eastAsia="仿宋" w:cs="仿宋"/>
          <w:sz w:val="30"/>
          <w:szCs w:val="30"/>
          <w:lang w:eastAsia="zh-CN"/>
        </w:rPr>
        <w:t>。</w:t>
      </w:r>
      <w:r>
        <w:rPr>
          <w:rFonts w:hint="eastAsia" w:ascii="仿宋" w:hAnsi="仿宋" w:eastAsia="仿宋" w:cs="仿宋"/>
          <w:sz w:val="30"/>
          <w:szCs w:val="30"/>
        </w:rPr>
        <w:t>活动截止后，综合各单位组织参赛总体情况</w:t>
      </w:r>
      <w:r>
        <w:rPr>
          <w:rFonts w:hint="eastAsia" w:ascii="仿宋" w:hAnsi="仿宋" w:eastAsia="仿宋" w:cs="仿宋"/>
          <w:sz w:val="30"/>
          <w:szCs w:val="30"/>
          <w:lang w:eastAsia="zh-CN"/>
        </w:rPr>
        <w:t>、</w:t>
      </w:r>
      <w:r>
        <w:rPr>
          <w:rFonts w:hint="eastAsia" w:ascii="仿宋" w:hAnsi="仿宋" w:eastAsia="仿宋" w:cs="仿宋"/>
          <w:sz w:val="30"/>
          <w:szCs w:val="30"/>
        </w:rPr>
        <w:t>推荐优秀作品获奖情况</w:t>
      </w:r>
      <w:r>
        <w:rPr>
          <w:rFonts w:hint="eastAsia" w:ascii="仿宋" w:hAnsi="仿宋" w:eastAsia="仿宋" w:cs="仿宋"/>
          <w:sz w:val="30"/>
          <w:szCs w:val="30"/>
          <w:lang w:eastAsia="zh-CN"/>
        </w:rPr>
        <w:t>和</w:t>
      </w:r>
      <w:r>
        <w:rPr>
          <w:rFonts w:hint="eastAsia" w:ascii="仿宋" w:hAnsi="仿宋" w:eastAsia="仿宋" w:cs="仿宋"/>
          <w:sz w:val="30"/>
          <w:szCs w:val="30"/>
        </w:rPr>
        <w:t>最佳传播奖获奖情况，评选优秀组织奖。</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(五)活动奖励</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优秀组织奖、优秀作品奖、最佳传播奖将获</w:t>
      </w:r>
      <w:r>
        <w:rPr>
          <w:rFonts w:hint="eastAsia" w:ascii="仿宋" w:hAnsi="仿宋" w:eastAsia="仿宋" w:cs="仿宋"/>
          <w:sz w:val="30"/>
          <w:szCs w:val="30"/>
          <w:lang w:eastAsia="zh-CN"/>
        </w:rPr>
        <w:t>得奖金（或等值奖品）、</w:t>
      </w:r>
      <w:r>
        <w:rPr>
          <w:rFonts w:hint="eastAsia" w:ascii="仿宋" w:hAnsi="仿宋" w:eastAsia="仿宋" w:cs="仿宋"/>
          <w:sz w:val="30"/>
          <w:szCs w:val="30"/>
        </w:rPr>
        <w:t>奖杯</w:t>
      </w:r>
      <w:r>
        <w:rPr>
          <w:rFonts w:hint="eastAsia" w:ascii="仿宋" w:hAnsi="仿宋" w:eastAsia="仿宋" w:cs="仿宋"/>
          <w:sz w:val="30"/>
          <w:szCs w:val="30"/>
          <w:lang w:eastAsia="zh-CN"/>
        </w:rPr>
        <w:t>或奖章</w:t>
      </w:r>
      <w:r>
        <w:rPr>
          <w:rFonts w:hint="eastAsia" w:ascii="仿宋" w:hAnsi="仿宋" w:eastAsia="仿宋" w:cs="仿宋"/>
          <w:sz w:val="30"/>
          <w:szCs w:val="30"/>
        </w:rPr>
        <w:t>。获奖名单将适时在</w:t>
      </w:r>
      <w:r>
        <w:rPr>
          <w:rFonts w:hint="eastAsia" w:ascii="仿宋" w:hAnsi="仿宋" w:eastAsia="仿宋" w:cs="仿宋"/>
          <w:sz w:val="30"/>
          <w:szCs w:val="30"/>
          <w:lang w:eastAsia="zh-CN"/>
        </w:rPr>
        <w:t>海南省地方金融监督管理局官方微信公众号及官方网站等宣传平台</w:t>
      </w:r>
      <w:r>
        <w:rPr>
          <w:rFonts w:hint="eastAsia" w:ascii="仿宋" w:hAnsi="仿宋" w:eastAsia="仿宋" w:cs="仿宋"/>
          <w:sz w:val="30"/>
          <w:szCs w:val="30"/>
        </w:rPr>
        <w:t>发布。</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(六)优秀作品应用</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我办</w:t>
      </w:r>
      <w:r>
        <w:rPr>
          <w:rFonts w:hint="eastAsia" w:ascii="仿宋" w:hAnsi="仿宋" w:eastAsia="仿宋" w:cs="仿宋"/>
          <w:sz w:val="30"/>
          <w:szCs w:val="30"/>
        </w:rPr>
        <w:t>可使用获奖作品进行防范非法集资宣传、展览和展播，向各地、各有关部门及行业推广使用，不另付费用。</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七、注意事项</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(一)参赛作品上传、推荐优秀作品、送报组织单位参赛情况等，截止日期为2023年5月</w:t>
      </w:r>
      <w:r>
        <w:rPr>
          <w:rFonts w:hint="eastAsia" w:ascii="仿宋" w:hAnsi="仿宋" w:eastAsia="仿宋" w:cs="仿宋"/>
          <w:sz w:val="30"/>
          <w:szCs w:val="30"/>
          <w:lang w:val="en-US" w:eastAsia="zh-CN"/>
        </w:rPr>
        <w:t>15</w:t>
      </w:r>
      <w:r>
        <w:rPr>
          <w:rFonts w:hint="eastAsia" w:ascii="仿宋" w:hAnsi="仿宋" w:eastAsia="仿宋" w:cs="仿宋"/>
          <w:sz w:val="30"/>
          <w:szCs w:val="30"/>
        </w:rPr>
        <w:t>日24时。</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(二)报送视频作品最大不得超过100M (视频质量可压缩至标清),报送邮箱必须使用QQ 邮箱或企业微信邮箱(不建议使用网易邮箱和公司内部邮箱)</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(三)作品报送不符合要求视为不参与投票评奖。</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(四)在作品报送中如遇相关问题，请来电咨询。</w:t>
      </w:r>
    </w:p>
    <w:p>
      <w:pPr>
        <w:keepNext w:val="0"/>
        <w:keepLines w:val="0"/>
        <w:pageBreakBefore w:val="0"/>
        <w:kinsoku/>
        <w:wordWrap/>
        <w:overflowPunct/>
        <w:topLinePunct w:val="0"/>
        <w:autoSpaceDE/>
        <w:autoSpaceDN/>
        <w:bidi w:val="0"/>
        <w:adjustRightInd/>
        <w:snapToGrid/>
        <w:spacing w:line="560" w:lineRule="atLeast"/>
        <w:ind w:firstLine="600" w:firstLineChars="200"/>
        <w:textAlignment w:val="auto"/>
        <w:rPr>
          <w:rFonts w:hint="eastAsia" w:ascii="仿宋" w:hAnsi="仿宋" w:eastAsia="仿宋" w:cs="仿宋"/>
          <w:sz w:val="30"/>
          <w:szCs w:val="30"/>
        </w:rPr>
        <w:sectPr>
          <w:footerReference r:id="rId3" w:type="default"/>
          <w:pgSz w:w="11850" w:h="16940"/>
          <w:pgMar w:top="1439" w:right="1757" w:bottom="1423" w:left="1740" w:header="0" w:footer="794" w:gutter="0"/>
          <w:cols w:space="720" w:num="1"/>
        </w:sectPr>
      </w:pPr>
      <w:r>
        <w:rPr>
          <w:rFonts w:hint="eastAsia" w:ascii="仿宋" w:hAnsi="仿宋" w:eastAsia="仿宋" w:cs="仿宋"/>
          <w:sz w:val="30"/>
          <w:szCs w:val="30"/>
        </w:rPr>
        <w:t>(五)</w:t>
      </w:r>
      <w:r>
        <w:rPr>
          <w:rFonts w:hint="eastAsia" w:ascii="仿宋" w:hAnsi="仿宋" w:eastAsia="仿宋" w:cs="仿宋"/>
          <w:sz w:val="30"/>
          <w:szCs w:val="30"/>
          <w:lang w:eastAsia="zh-CN"/>
        </w:rPr>
        <w:t>我办</w:t>
      </w:r>
      <w:r>
        <w:rPr>
          <w:rFonts w:hint="eastAsia" w:ascii="仿宋" w:hAnsi="仿宋" w:eastAsia="仿宋" w:cs="仿宋"/>
          <w:sz w:val="30"/>
          <w:szCs w:val="30"/>
        </w:rPr>
        <w:t>对本次比赛拥有最终解释权。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b/>
          <w:bCs/>
          <w:sz w:val="36"/>
          <w:szCs w:val="36"/>
          <w:lang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keepNext w:val="0"/>
        <w:keepLines w:val="0"/>
        <w:pageBreakBefore w:val="0"/>
        <w:widowControl w:val="0"/>
        <w:tabs>
          <w:tab w:val="left" w:pos="1380"/>
          <w:tab w:val="center" w:pos="4153"/>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sz w:val="32"/>
          <w:szCs w:val="32"/>
          <w:lang w:eastAsia="zh-CN"/>
        </w:rPr>
        <w:t>海南省</w:t>
      </w:r>
      <w:r>
        <w:rPr>
          <w:rFonts w:hint="eastAsia" w:ascii="方正小标宋简体" w:hAnsi="方正小标宋简体" w:eastAsia="方正小标宋简体" w:cs="方正小标宋简体"/>
          <w:b/>
          <w:bCs/>
          <w:sz w:val="32"/>
          <w:szCs w:val="32"/>
        </w:rPr>
        <w:t>第</w:t>
      </w:r>
      <w:r>
        <w:rPr>
          <w:rFonts w:hint="eastAsia" w:ascii="方正小标宋简体" w:hAnsi="方正小标宋简体" w:eastAsia="方正小标宋简体" w:cs="方正小标宋简体"/>
          <w:b/>
          <w:bCs/>
          <w:sz w:val="32"/>
          <w:szCs w:val="32"/>
          <w:lang w:eastAsia="zh-CN"/>
        </w:rPr>
        <w:t>四</w:t>
      </w:r>
      <w:r>
        <w:rPr>
          <w:rFonts w:hint="eastAsia" w:ascii="方正小标宋简体" w:hAnsi="方正小标宋简体" w:eastAsia="方正小标宋简体" w:cs="方正小标宋简体"/>
          <w:b/>
          <w:bCs/>
          <w:sz w:val="32"/>
          <w:szCs w:val="32"/>
        </w:rPr>
        <w:t>届防范非法集资短视频征集大赛</w:t>
      </w:r>
      <w:r>
        <w:rPr>
          <w:rFonts w:hint="eastAsia" w:ascii="方正小标宋简体" w:hAnsi="方正小标宋简体" w:eastAsia="方正小标宋简体" w:cs="方正小标宋简体"/>
          <w:b/>
          <w:bCs/>
          <w:color w:val="auto"/>
          <w:sz w:val="32"/>
          <w:szCs w:val="32"/>
          <w:lang w:eastAsia="zh-CN"/>
        </w:rPr>
        <w:t>参赛报名</w:t>
      </w:r>
      <w:r>
        <w:rPr>
          <w:rFonts w:hint="eastAsia" w:ascii="方正小标宋简体" w:hAnsi="方正小标宋简体" w:eastAsia="方正小标宋简体" w:cs="方正小标宋简体"/>
          <w:b/>
          <w:bCs/>
          <w:color w:val="auto"/>
          <w:sz w:val="32"/>
          <w:szCs w:val="32"/>
        </w:rPr>
        <w:t>表</w:t>
      </w:r>
    </w:p>
    <w:tbl>
      <w:tblPr>
        <w:tblStyle w:val="9"/>
        <w:tblpPr w:leftFromText="180" w:rightFromText="180" w:vertAnchor="text" w:horzAnchor="page" w:tblpX="1791" w:tblpY="54"/>
        <w:tblOverlap w:val="never"/>
        <w:tblW w:w="8820" w:type="dxa"/>
        <w:tblInd w:w="0" w:type="dxa"/>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Layout w:type="fixed"/>
        <w:tblCellMar>
          <w:top w:w="0" w:type="dxa"/>
          <w:left w:w="108" w:type="dxa"/>
          <w:bottom w:w="0" w:type="dxa"/>
          <w:right w:w="108" w:type="dxa"/>
        </w:tblCellMar>
      </w:tblPr>
      <w:tblGrid>
        <w:gridCol w:w="2655"/>
        <w:gridCol w:w="1743"/>
        <w:gridCol w:w="2307"/>
        <w:gridCol w:w="2115"/>
      </w:tblGrid>
      <w:tr>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cantSplit/>
          <w:trHeight w:val="650"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ind w:right="113"/>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作品名称</w:t>
            </w:r>
          </w:p>
        </w:tc>
        <w:tc>
          <w:tcPr>
            <w:tcW w:w="6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cantSplit/>
          <w:trHeight w:val="650"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ind w:right="113"/>
              <w:jc w:val="center"/>
              <w:textAlignment w:val="auto"/>
              <w:rPr>
                <w:rFonts w:hint="eastAsia" w:ascii="仿宋" w:hAnsi="仿宋" w:eastAsia="仿宋" w:cs="仿宋"/>
                <w:b/>
                <w:bCs w:val="0"/>
                <w:color w:val="auto"/>
                <w:sz w:val="30"/>
                <w:szCs w:val="30"/>
                <w:lang w:val="en" w:eastAsia="zh-CN"/>
              </w:rPr>
            </w:pPr>
            <w:r>
              <w:rPr>
                <w:rFonts w:hint="eastAsia" w:ascii="仿宋" w:hAnsi="仿宋" w:eastAsia="仿宋" w:cs="仿宋"/>
                <w:b/>
                <w:bCs w:val="0"/>
                <w:color w:val="auto"/>
                <w:sz w:val="30"/>
                <w:szCs w:val="30"/>
                <w:lang w:eastAsia="zh-CN"/>
              </w:rPr>
              <w:t>创作人</w:t>
            </w:r>
            <w:r>
              <w:rPr>
                <w:rFonts w:hint="eastAsia" w:ascii="仿宋" w:hAnsi="仿宋" w:eastAsia="仿宋" w:cs="仿宋"/>
                <w:b/>
                <w:bCs w:val="0"/>
                <w:color w:val="auto"/>
                <w:sz w:val="30"/>
                <w:szCs w:val="30"/>
                <w:lang w:val="en-US" w:eastAsia="zh-CN"/>
              </w:rPr>
              <w:t>/单位名称</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28"/>
              </w:tabs>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联系人及联系电话</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28"/>
              </w:tabs>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cantSplit/>
          <w:trHeight w:val="9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ind w:right="113"/>
              <w:jc w:val="center"/>
              <w:textAlignment w:val="auto"/>
              <w:rPr>
                <w:rFonts w:hint="eastAsia" w:ascii="仿宋" w:hAnsi="仿宋" w:eastAsia="仿宋" w:cs="仿宋"/>
                <w:b/>
                <w:bCs w:val="0"/>
                <w:color w:val="auto"/>
                <w:sz w:val="30"/>
                <w:szCs w:val="30"/>
              </w:rPr>
            </w:pPr>
            <w:r>
              <w:rPr>
                <w:rFonts w:hint="eastAsia" w:ascii="仿宋" w:hAnsi="仿宋" w:eastAsia="仿宋" w:cs="仿宋"/>
                <w:b/>
                <w:bCs w:val="0"/>
                <w:color w:val="auto"/>
                <w:sz w:val="30"/>
                <w:szCs w:val="30"/>
                <w:lang w:eastAsia="zh-CN"/>
              </w:rPr>
              <w:t>是</w:t>
            </w:r>
            <w:r>
              <w:rPr>
                <w:rFonts w:hint="eastAsia" w:ascii="仿宋" w:hAnsi="仿宋" w:eastAsia="仿宋" w:cs="仿宋"/>
                <w:b/>
                <w:bCs w:val="0"/>
                <w:color w:val="auto"/>
                <w:sz w:val="30"/>
                <w:szCs w:val="30"/>
              </w:rPr>
              <w:t>否</w:t>
            </w:r>
            <w:r>
              <w:rPr>
                <w:rFonts w:hint="eastAsia" w:ascii="仿宋" w:hAnsi="仿宋" w:eastAsia="仿宋" w:cs="仿宋"/>
                <w:b/>
                <w:bCs w:val="0"/>
                <w:color w:val="auto"/>
                <w:sz w:val="30"/>
                <w:szCs w:val="30"/>
                <w:lang w:eastAsia="zh-CN"/>
              </w:rPr>
              <w:t>是创作人</w:t>
            </w:r>
            <w:r>
              <w:rPr>
                <w:rFonts w:hint="eastAsia" w:ascii="仿宋" w:hAnsi="仿宋" w:eastAsia="仿宋" w:cs="仿宋"/>
                <w:b/>
                <w:bCs w:val="0"/>
                <w:color w:val="auto"/>
                <w:sz w:val="30"/>
                <w:szCs w:val="30"/>
                <w:lang w:val="en-US" w:eastAsia="zh-CN"/>
              </w:rPr>
              <w:t>/单位的</w:t>
            </w:r>
            <w:r>
              <w:rPr>
                <w:rFonts w:hint="eastAsia" w:ascii="仿宋" w:hAnsi="仿宋" w:eastAsia="仿宋" w:cs="仿宋"/>
                <w:b/>
                <w:bCs w:val="0"/>
                <w:color w:val="auto"/>
                <w:sz w:val="30"/>
                <w:szCs w:val="30"/>
                <w:lang w:eastAsia="zh-CN"/>
              </w:rPr>
              <w:t>原创作品并拥有版权</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caps w:val="0"/>
                <w:color w:val="333333"/>
                <w:spacing w:val="0"/>
                <w:sz w:val="30"/>
                <w:szCs w:val="30"/>
              </w:rPr>
              <w:t>□</w:t>
            </w:r>
            <w:r>
              <w:rPr>
                <w:rFonts w:hint="eastAsia" w:ascii="仿宋" w:hAnsi="仿宋" w:eastAsia="仿宋" w:cs="仿宋"/>
                <w:caps w:val="0"/>
                <w:color w:val="333333"/>
                <w:spacing w:val="0"/>
                <w:sz w:val="30"/>
                <w:szCs w:val="30"/>
                <w:lang w:eastAsia="zh-CN"/>
              </w:rPr>
              <w:t>是</w:t>
            </w:r>
            <w:r>
              <w:rPr>
                <w:rFonts w:hint="eastAsia" w:ascii="仿宋" w:hAnsi="仿宋" w:eastAsia="仿宋" w:cs="仿宋"/>
                <w:caps w:val="0"/>
                <w:color w:val="333333"/>
                <w:spacing w:val="0"/>
                <w:sz w:val="30"/>
                <w:szCs w:val="30"/>
              </w:rPr>
              <w:t>□</w:t>
            </w:r>
            <w:r>
              <w:rPr>
                <w:rFonts w:hint="eastAsia" w:ascii="仿宋" w:hAnsi="仿宋" w:eastAsia="仿宋" w:cs="仿宋"/>
                <w:caps w:val="0"/>
                <w:color w:val="333333"/>
                <w:spacing w:val="0"/>
                <w:sz w:val="30"/>
                <w:szCs w:val="30"/>
                <w:lang w:eastAsia="zh-CN"/>
              </w:rPr>
              <w:t>否</w:t>
            </w:r>
          </w:p>
        </w:tc>
        <w:tc>
          <w:tcPr>
            <w:tcW w:w="23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作品时长</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cantSplit/>
          <w:trHeight w:val="2099"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ind w:right="113"/>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作品类型</w:t>
            </w:r>
          </w:p>
        </w:tc>
        <w:tc>
          <w:tcPr>
            <w:tcW w:w="6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topLinePunct w:val="0"/>
              <w:bidi w:val="0"/>
              <w:adjustRightInd/>
              <w:snapToGrid/>
              <w:spacing w:line="600" w:lineRule="exact"/>
              <w:ind w:leftChars="0"/>
              <w:jc w:val="center"/>
              <w:textAlignment w:val="auto"/>
              <w:rPr>
                <w:rFonts w:hint="eastAsia" w:ascii="仿宋" w:hAnsi="仿宋" w:eastAsia="仿宋" w:cs="仿宋"/>
                <w:b/>
                <w:caps w:val="0"/>
                <w:color w:val="333333"/>
                <w:spacing w:val="0"/>
                <w:sz w:val="30"/>
                <w:szCs w:val="30"/>
              </w:rPr>
            </w:pPr>
            <w:r>
              <w:rPr>
                <w:rFonts w:hint="eastAsia" w:ascii="仿宋" w:hAnsi="仿宋" w:eastAsia="仿宋" w:cs="仿宋"/>
                <w:caps w:val="0"/>
                <w:color w:val="333333"/>
                <w:spacing w:val="0"/>
                <w:sz w:val="30"/>
                <w:szCs w:val="30"/>
              </w:rPr>
              <w:t>□</w:t>
            </w:r>
            <w:r>
              <w:rPr>
                <w:rFonts w:hint="eastAsia" w:ascii="仿宋" w:hAnsi="仿宋" w:eastAsia="仿宋" w:cs="仿宋"/>
                <w:sz w:val="30"/>
                <w:szCs w:val="30"/>
              </w:rPr>
              <w:t>科普类</w:t>
            </w:r>
            <w:r>
              <w:rPr>
                <w:rFonts w:hint="eastAsia" w:ascii="仿宋" w:hAnsi="仿宋" w:eastAsia="仿宋" w:cs="仿宋"/>
                <w:caps w:val="0"/>
                <w:color w:val="333333"/>
                <w:spacing w:val="0"/>
                <w:sz w:val="30"/>
                <w:szCs w:val="30"/>
              </w:rPr>
              <w:t>□</w:t>
            </w:r>
            <w:r>
              <w:rPr>
                <w:rFonts w:hint="eastAsia" w:ascii="仿宋" w:hAnsi="仿宋" w:eastAsia="仿宋" w:cs="仿宋"/>
                <w:sz w:val="30"/>
                <w:szCs w:val="30"/>
              </w:rPr>
              <w:t>场景类</w:t>
            </w:r>
            <w:r>
              <w:rPr>
                <w:rFonts w:hint="eastAsia" w:ascii="仿宋" w:hAnsi="仿宋" w:eastAsia="仿宋" w:cs="仿宋"/>
                <w:caps w:val="0"/>
                <w:color w:val="333333"/>
                <w:spacing w:val="0"/>
                <w:sz w:val="30"/>
                <w:szCs w:val="30"/>
              </w:rPr>
              <w:t>□</w:t>
            </w:r>
            <w:r>
              <w:rPr>
                <w:rFonts w:hint="eastAsia" w:ascii="仿宋" w:hAnsi="仿宋" w:eastAsia="仿宋" w:cs="仿宋"/>
                <w:sz w:val="30"/>
                <w:szCs w:val="30"/>
              </w:rPr>
              <w:t>动画类</w:t>
            </w:r>
            <w:r>
              <w:rPr>
                <w:rFonts w:hint="eastAsia" w:ascii="仿宋" w:hAnsi="仿宋" w:eastAsia="仿宋" w:cs="仿宋"/>
                <w:caps w:val="0"/>
                <w:color w:val="333333"/>
                <w:spacing w:val="0"/>
                <w:sz w:val="30"/>
                <w:szCs w:val="30"/>
              </w:rPr>
              <w:t>□</w:t>
            </w:r>
            <w:r>
              <w:rPr>
                <w:rFonts w:hint="eastAsia" w:ascii="仿宋" w:hAnsi="仿宋" w:eastAsia="仿宋" w:cs="仿宋"/>
                <w:sz w:val="30"/>
                <w:szCs w:val="30"/>
              </w:rPr>
              <w:t>创新类</w:t>
            </w:r>
            <w:r>
              <w:rPr>
                <w:rFonts w:hint="eastAsia" w:ascii="仿宋" w:hAnsi="仿宋" w:eastAsia="仿宋" w:cs="仿宋"/>
                <w:caps w:val="0"/>
                <w:color w:val="333333"/>
                <w:spacing w:val="0"/>
                <w:sz w:val="30"/>
                <w:szCs w:val="30"/>
              </w:rPr>
              <w:t>□</w:t>
            </w:r>
            <w:r>
              <w:rPr>
                <w:rFonts w:hint="eastAsia" w:ascii="仿宋" w:hAnsi="仿宋" w:eastAsia="仿宋" w:cs="仿宋"/>
                <w:sz w:val="30"/>
                <w:szCs w:val="30"/>
                <w:lang w:eastAsia="zh-CN"/>
              </w:rPr>
              <w:t>其它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仿宋" w:hAnsi="仿宋" w:eastAsia="仿宋" w:cs="仿宋"/>
                <w:b/>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仿宋" w:hAnsi="仿宋" w:eastAsia="仿宋" w:cs="仿宋"/>
                <w:b/>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仿宋" w:hAnsi="仿宋" w:eastAsia="仿宋" w:cs="仿宋"/>
                <w:b/>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仿宋" w:hAnsi="仿宋" w:eastAsia="仿宋" w:cs="仿宋"/>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仿宋" w:hAnsi="仿宋" w:eastAsia="仿宋" w:cs="仿宋"/>
                <w:b/>
                <w:caps w:val="0"/>
                <w:color w:val="333333"/>
                <w:spacing w:val="0"/>
                <w:sz w:val="30"/>
                <w:szCs w:val="30"/>
              </w:rPr>
            </w:pPr>
          </w:p>
          <w:p>
            <w:pPr>
              <w:keepNext w:val="0"/>
              <w:keepLines w:val="0"/>
              <w:pageBreakBefore w:val="0"/>
              <w:numPr>
                <w:ilvl w:val="0"/>
                <w:numId w:val="0"/>
              </w:numPr>
              <w:kinsoku/>
              <w:wordWrap/>
              <w:topLinePunct w:val="0"/>
              <w:bidi w:val="0"/>
              <w:adjustRightInd/>
              <w:snapToGrid/>
              <w:spacing w:line="600" w:lineRule="exact"/>
              <w:ind w:leftChars="0"/>
              <w:jc w:val="both"/>
              <w:textAlignment w:val="auto"/>
              <w:rPr>
                <w:rFonts w:hint="eastAsia" w:ascii="仿宋" w:hAnsi="仿宋" w:eastAsia="仿宋" w:cs="仿宋"/>
                <w:b/>
                <w:bCs w:val="0"/>
                <w:color w:val="auto"/>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cantSplit/>
          <w:trHeight w:val="1400"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ind w:right="113"/>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视频简介</w:t>
            </w:r>
          </w:p>
          <w:p>
            <w:pPr>
              <w:keepNext w:val="0"/>
              <w:keepLines w:val="0"/>
              <w:pageBreakBefore w:val="0"/>
              <w:kinsoku/>
              <w:wordWrap/>
              <w:topLinePunct w:val="0"/>
              <w:bidi w:val="0"/>
              <w:adjustRightInd/>
              <w:snapToGrid/>
              <w:spacing w:line="600" w:lineRule="exact"/>
              <w:ind w:right="113"/>
              <w:jc w:val="center"/>
              <w:textAlignment w:val="auto"/>
              <w:rPr>
                <w:rFonts w:hint="eastAsia" w:ascii="仿宋" w:hAnsi="仿宋" w:eastAsia="仿宋" w:cs="仿宋"/>
                <w:b/>
                <w:bCs w:val="0"/>
                <w:color w:val="auto"/>
                <w:sz w:val="30"/>
                <w:szCs w:val="30"/>
              </w:rPr>
            </w:pPr>
            <w:r>
              <w:rPr>
                <w:rFonts w:hint="eastAsia" w:ascii="仿宋" w:hAnsi="仿宋" w:eastAsia="仿宋" w:cs="仿宋"/>
                <w:b/>
                <w:bCs w:val="0"/>
                <w:color w:val="auto"/>
                <w:sz w:val="30"/>
                <w:szCs w:val="30"/>
                <w:lang w:eastAsia="zh-CN"/>
              </w:rPr>
              <w:t>（主题、理念、风格等，</w:t>
            </w:r>
            <w:r>
              <w:rPr>
                <w:rFonts w:hint="eastAsia" w:ascii="仿宋" w:hAnsi="仿宋" w:eastAsia="仿宋" w:cs="仿宋"/>
                <w:b/>
                <w:bCs w:val="0"/>
                <w:color w:val="auto"/>
                <w:sz w:val="30"/>
                <w:szCs w:val="30"/>
                <w:lang w:val="en-US" w:eastAsia="zh-CN"/>
              </w:rPr>
              <w:t>2</w:t>
            </w:r>
            <w:r>
              <w:rPr>
                <w:rFonts w:hint="eastAsia" w:ascii="仿宋" w:hAnsi="仿宋" w:eastAsia="仿宋" w:cs="仿宋"/>
                <w:b/>
                <w:bCs w:val="0"/>
                <w:color w:val="auto"/>
                <w:sz w:val="30"/>
                <w:szCs w:val="30"/>
                <w:lang w:eastAsia="zh-CN"/>
              </w:rPr>
              <w:t>00字以内）</w:t>
            </w:r>
          </w:p>
        </w:tc>
        <w:tc>
          <w:tcPr>
            <w:tcW w:w="6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trHeight w:val="382" w:hRule="atLeast"/>
        </w:trPr>
        <w:tc>
          <w:tcPr>
            <w:tcW w:w="882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kern w:val="0"/>
                <w:sz w:val="30"/>
                <w:szCs w:val="30"/>
                <w:lang w:eastAsia="zh-CN"/>
              </w:rPr>
              <w:t>推荐单位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trHeight w:val="437" w:hRule="atLeast"/>
        </w:trPr>
        <w:tc>
          <w:tcPr>
            <w:tcW w:w="2655" w:type="dxa"/>
            <w:tcBorders>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单位名称</w:t>
            </w:r>
          </w:p>
        </w:tc>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联系电话</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CellMar>
            <w:top w:w="0" w:type="dxa"/>
            <w:left w:w="108" w:type="dxa"/>
            <w:bottom w:w="0" w:type="dxa"/>
            <w:right w:w="108" w:type="dxa"/>
          </w:tblCellMar>
        </w:tblPrEx>
        <w:trPr>
          <w:trHeight w:val="372" w:hRule="atLeast"/>
        </w:trPr>
        <w:tc>
          <w:tcPr>
            <w:tcW w:w="2655" w:type="dxa"/>
            <w:tcBorders>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其它说明</w:t>
            </w:r>
          </w:p>
        </w:tc>
        <w:tc>
          <w:tcPr>
            <w:tcW w:w="6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600" w:lineRule="exact"/>
              <w:jc w:val="center"/>
              <w:textAlignment w:val="auto"/>
              <w:rPr>
                <w:rFonts w:hint="eastAsia" w:ascii="仿宋" w:hAnsi="仿宋" w:eastAsia="仿宋" w:cs="仿宋"/>
                <w:b/>
                <w:bCs w:val="0"/>
                <w:color w:val="auto"/>
                <w:sz w:val="30"/>
                <w:szCs w:val="30"/>
              </w:rPr>
            </w:pPr>
          </w:p>
        </w:tc>
      </w:tr>
    </w:tbl>
    <w:p>
      <w:pPr>
        <w:rPr>
          <w:rFonts w:hint="eastAsia" w:ascii="仿宋" w:hAnsi="仿宋" w:eastAsia="仿宋" w:cs="仿宋"/>
          <w:sz w:val="30"/>
          <w:szCs w:val="30"/>
        </w:rPr>
        <w:sectPr>
          <w:pgSz w:w="11840" w:h="16940"/>
          <w:pgMar w:top="1439" w:right="1650" w:bottom="400" w:left="1776" w:header="0" w:footer="283" w:gutter="0"/>
          <w:cols w:space="720" w:num="1"/>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6" w:afterAutospacing="0" w:line="560" w:lineRule="atLeast"/>
        <w:ind w:right="0"/>
        <w:jc w:val="left"/>
        <w:textAlignment w:val="auto"/>
        <w:rPr>
          <w:rFonts w:hint="default" w:ascii="仿宋" w:hAnsi="仿宋" w:eastAsia="仿宋" w:cs="仿宋"/>
          <w:b/>
          <w:bCs/>
          <w:i w:val="0"/>
          <w:caps w:val="0"/>
          <w:color w:val="333333"/>
          <w:spacing w:val="8"/>
          <w:sz w:val="32"/>
          <w:szCs w:val="32"/>
          <w:shd w:val="clear"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长仿宋体">
    <w:panose1 w:val="02010609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63F5B01"/>
    <w:rsid w:val="12DB6226"/>
    <w:rsid w:val="17773F3F"/>
    <w:rsid w:val="1C7F376F"/>
    <w:rsid w:val="1F3DF87D"/>
    <w:rsid w:val="1FC7932C"/>
    <w:rsid w:val="24FE8677"/>
    <w:rsid w:val="29FEA888"/>
    <w:rsid w:val="2BDB0A7E"/>
    <w:rsid w:val="2EDF0BF2"/>
    <w:rsid w:val="2F19D391"/>
    <w:rsid w:val="2FFD69AE"/>
    <w:rsid w:val="3573BE0F"/>
    <w:rsid w:val="3BCC1F1F"/>
    <w:rsid w:val="3BF99CF8"/>
    <w:rsid w:val="3D63323C"/>
    <w:rsid w:val="3EDFA5C1"/>
    <w:rsid w:val="3EF57D23"/>
    <w:rsid w:val="3EFDDE16"/>
    <w:rsid w:val="3EFE46D1"/>
    <w:rsid w:val="3F57E27F"/>
    <w:rsid w:val="3FA2EEEF"/>
    <w:rsid w:val="3FAF3C17"/>
    <w:rsid w:val="3FBDE4BB"/>
    <w:rsid w:val="3FFA5407"/>
    <w:rsid w:val="3FFB8EF5"/>
    <w:rsid w:val="4BFD3320"/>
    <w:rsid w:val="4DFFCD54"/>
    <w:rsid w:val="4DFFCD89"/>
    <w:rsid w:val="4E4F5CB1"/>
    <w:rsid w:val="4EDF664C"/>
    <w:rsid w:val="4F0EBB41"/>
    <w:rsid w:val="4FF6CFCE"/>
    <w:rsid w:val="4FFFEE93"/>
    <w:rsid w:val="54F2AB0D"/>
    <w:rsid w:val="55BE2B2F"/>
    <w:rsid w:val="57FE81D1"/>
    <w:rsid w:val="57FF885F"/>
    <w:rsid w:val="57FFEC96"/>
    <w:rsid w:val="5ADF8B8E"/>
    <w:rsid w:val="5B17A375"/>
    <w:rsid w:val="5DFB66E5"/>
    <w:rsid w:val="5F6931F5"/>
    <w:rsid w:val="5FCFB107"/>
    <w:rsid w:val="5FDA40D9"/>
    <w:rsid w:val="61F576BC"/>
    <w:rsid w:val="61FB6987"/>
    <w:rsid w:val="667FE91C"/>
    <w:rsid w:val="67BBE05F"/>
    <w:rsid w:val="67D9A8BC"/>
    <w:rsid w:val="68F9FB99"/>
    <w:rsid w:val="6BFF63DB"/>
    <w:rsid w:val="6DFE55D3"/>
    <w:rsid w:val="6E5D1ED6"/>
    <w:rsid w:val="6EBF1FA1"/>
    <w:rsid w:val="6FDED2C4"/>
    <w:rsid w:val="6FDF4885"/>
    <w:rsid w:val="6FFEA791"/>
    <w:rsid w:val="73DD8694"/>
    <w:rsid w:val="73EFC5DC"/>
    <w:rsid w:val="73F548F5"/>
    <w:rsid w:val="73FFF108"/>
    <w:rsid w:val="74AF6FB7"/>
    <w:rsid w:val="751F5A78"/>
    <w:rsid w:val="75DE2290"/>
    <w:rsid w:val="77FB87EE"/>
    <w:rsid w:val="77FD9D18"/>
    <w:rsid w:val="77FFA013"/>
    <w:rsid w:val="79CA40D5"/>
    <w:rsid w:val="79FF2B10"/>
    <w:rsid w:val="7A29448E"/>
    <w:rsid w:val="7A65E5AB"/>
    <w:rsid w:val="7A738F46"/>
    <w:rsid w:val="7ACD2254"/>
    <w:rsid w:val="7AFA5176"/>
    <w:rsid w:val="7B7F36D2"/>
    <w:rsid w:val="7BA2F379"/>
    <w:rsid w:val="7BBB6294"/>
    <w:rsid w:val="7BCF1545"/>
    <w:rsid w:val="7BF32A28"/>
    <w:rsid w:val="7CDD7C8C"/>
    <w:rsid w:val="7CF9454E"/>
    <w:rsid w:val="7DFE0D55"/>
    <w:rsid w:val="7E7F6E36"/>
    <w:rsid w:val="7EFB6764"/>
    <w:rsid w:val="7F3BCF79"/>
    <w:rsid w:val="7F4C1CFC"/>
    <w:rsid w:val="7FB68135"/>
    <w:rsid w:val="7FDF0525"/>
    <w:rsid w:val="7FF73696"/>
    <w:rsid w:val="7FFB38E5"/>
    <w:rsid w:val="7FFBD18A"/>
    <w:rsid w:val="7FFD753D"/>
    <w:rsid w:val="7FFDDDDF"/>
    <w:rsid w:val="7FFF7E67"/>
    <w:rsid w:val="99FDD956"/>
    <w:rsid w:val="9DD62B1B"/>
    <w:rsid w:val="9EF6FF27"/>
    <w:rsid w:val="9EFFB3CA"/>
    <w:rsid w:val="9F624C24"/>
    <w:rsid w:val="9FBEA2C4"/>
    <w:rsid w:val="9FFF4E00"/>
    <w:rsid w:val="A5F722F9"/>
    <w:rsid w:val="A5F72C2F"/>
    <w:rsid w:val="ABCF6C9C"/>
    <w:rsid w:val="AFF7B38F"/>
    <w:rsid w:val="AFFFFE0A"/>
    <w:rsid w:val="B2F975AE"/>
    <w:rsid w:val="B5F7DEE2"/>
    <w:rsid w:val="B96F816C"/>
    <w:rsid w:val="BB725C3A"/>
    <w:rsid w:val="BDFF4B6E"/>
    <w:rsid w:val="BED48D9A"/>
    <w:rsid w:val="BF772818"/>
    <w:rsid w:val="BF7D5453"/>
    <w:rsid w:val="BFCFC81B"/>
    <w:rsid w:val="BFD71EC3"/>
    <w:rsid w:val="BFD852E7"/>
    <w:rsid w:val="BFF7708C"/>
    <w:rsid w:val="BFFD148F"/>
    <w:rsid w:val="C67721BE"/>
    <w:rsid w:val="CDF9C8B4"/>
    <w:rsid w:val="CDFFF073"/>
    <w:rsid w:val="CEFD8BC1"/>
    <w:rsid w:val="CFDE218C"/>
    <w:rsid w:val="CFDFEEC1"/>
    <w:rsid w:val="D2FC5EAA"/>
    <w:rsid w:val="D7A6E457"/>
    <w:rsid w:val="D7D6F7A2"/>
    <w:rsid w:val="D7FED049"/>
    <w:rsid w:val="DD9F963A"/>
    <w:rsid w:val="DE793FE2"/>
    <w:rsid w:val="DEE7CA48"/>
    <w:rsid w:val="DF2F37E9"/>
    <w:rsid w:val="DFA9D0B3"/>
    <w:rsid w:val="DFE4732E"/>
    <w:rsid w:val="DFF70281"/>
    <w:rsid w:val="DFFF6C19"/>
    <w:rsid w:val="E5F34790"/>
    <w:rsid w:val="E6FFCA59"/>
    <w:rsid w:val="E77FBB99"/>
    <w:rsid w:val="E8F50320"/>
    <w:rsid w:val="ECE53664"/>
    <w:rsid w:val="EDDE7497"/>
    <w:rsid w:val="EDEB9A66"/>
    <w:rsid w:val="EE3FFD93"/>
    <w:rsid w:val="EEDC2DD9"/>
    <w:rsid w:val="EEF78745"/>
    <w:rsid w:val="EEFFBBA4"/>
    <w:rsid w:val="EFD54999"/>
    <w:rsid w:val="EFE755B6"/>
    <w:rsid w:val="EFF7D7C9"/>
    <w:rsid w:val="EFFBD2CD"/>
    <w:rsid w:val="EFFF227F"/>
    <w:rsid w:val="EFFF6761"/>
    <w:rsid w:val="F0BF98E2"/>
    <w:rsid w:val="F1DF5DAA"/>
    <w:rsid w:val="F1EF9207"/>
    <w:rsid w:val="F1F79099"/>
    <w:rsid w:val="F377840B"/>
    <w:rsid w:val="F3F7667D"/>
    <w:rsid w:val="F3FB458F"/>
    <w:rsid w:val="F5FE7DAA"/>
    <w:rsid w:val="F76F1076"/>
    <w:rsid w:val="F7CBD86D"/>
    <w:rsid w:val="F7CE533F"/>
    <w:rsid w:val="F7D7A4CD"/>
    <w:rsid w:val="F7FF583B"/>
    <w:rsid w:val="F7FFBFAC"/>
    <w:rsid w:val="F8BB2BD5"/>
    <w:rsid w:val="F9B97228"/>
    <w:rsid w:val="F9FDD37A"/>
    <w:rsid w:val="FAFF600D"/>
    <w:rsid w:val="FBF279F5"/>
    <w:rsid w:val="FCBFDA89"/>
    <w:rsid w:val="FCF66F5C"/>
    <w:rsid w:val="FCFF8175"/>
    <w:rsid w:val="FD324C32"/>
    <w:rsid w:val="FDFDFEDD"/>
    <w:rsid w:val="FEEBAFAB"/>
    <w:rsid w:val="FEEE2BCD"/>
    <w:rsid w:val="FEFE7F55"/>
    <w:rsid w:val="FF25B278"/>
    <w:rsid w:val="FF3ED1CF"/>
    <w:rsid w:val="FF6FFB76"/>
    <w:rsid w:val="FF77568B"/>
    <w:rsid w:val="FF7D7119"/>
    <w:rsid w:val="FF7DBA6F"/>
    <w:rsid w:val="FF9E4CE6"/>
    <w:rsid w:val="FFBB46B1"/>
    <w:rsid w:val="FFD715C2"/>
    <w:rsid w:val="FFDDD4AF"/>
    <w:rsid w:val="FFE5243C"/>
    <w:rsid w:val="FFE767CA"/>
    <w:rsid w:val="FFEF71E9"/>
    <w:rsid w:val="FFF5E3F9"/>
    <w:rsid w:val="FFF7E234"/>
    <w:rsid w:val="FFF83924"/>
    <w:rsid w:val="FFFF40A7"/>
    <w:rsid w:val="FFFF7541"/>
    <w:rsid w:val="FFFFAD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next w:val="1"/>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340" w:beforeAutospacing="0" w:after="330" w:afterAutospacing="0" w:line="578" w:lineRule="auto"/>
      <w:ind w:left="0" w:right="0" w:firstLine="0"/>
      <w:contextualSpacing w:val="0"/>
      <w:jc w:val="both"/>
      <w:textAlignment w:val="auto"/>
      <w:outlineLvl w:val="0"/>
    </w:pPr>
    <w:rPr>
      <w:rFonts w:ascii="Times New Roman" w:hAnsi="Times New Roman" w:eastAsia="宋体" w:cs="Times New Roman"/>
      <w:b/>
      <w:snapToGrid/>
      <w:color w:val="auto"/>
      <w:spacing w:val="0"/>
      <w:w w:val="100"/>
      <w:kern w:val="44"/>
      <w:position w:val="0"/>
      <w:sz w:val="44"/>
      <w:szCs w:val="28"/>
      <w:u w:val="none" w:color="auto"/>
      <w:shd w:val="clear" w:color="auto" w:fill="auto"/>
      <w:vertAlign w:val="baseline"/>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首行缩进"/>
    <w:basedOn w:val="1"/>
    <w:qFormat/>
    <w:uiPriority w:val="0"/>
    <w:pPr>
      <w:ind w:firstLine="480" w:firstLineChars="200"/>
    </w:pPr>
    <w:rPr>
      <w:lang w:val="zh-CN"/>
    </w:rPr>
  </w:style>
  <w:style w:type="paragraph" w:customStyle="1" w:styleId="15">
    <w:name w:val="表格文字"/>
    <w:basedOn w:val="1"/>
    <w:qFormat/>
    <w:uiPriority w:val="99"/>
    <w:pPr>
      <w:spacing w:line="300" w:lineRule="auto"/>
    </w:pPr>
    <w:rPr>
      <w:rFonts w:ascii="Times New Roman" w:hAnsi="Times New Roman"/>
      <w:spacing w:val="1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3</Pages>
  <Words>814</Words>
  <Characters>875</Characters>
  <Lines>54</Lines>
  <Paragraphs>23</Paragraphs>
  <TotalTime>3</TotalTime>
  <ScaleCrop>false</ScaleCrop>
  <LinksUpToDate>false</LinksUpToDate>
  <CharactersWithSpaces>875</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2020-12-20T11:28:00Z</dcterms:created>
  <dc:creator>Windows User</dc:creator>
  <cp:lastModifiedBy>uos</cp:lastModifiedBy>
  <cp:lastPrinted>2023-04-23T10:49:56Z</cp:lastPrinted>
  <dcterms:modified xsi:type="dcterms:W3CDTF">2023-04-23T10:49:58Z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